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0" w:rsidRPr="0052707A" w:rsidRDefault="005B2D30" w:rsidP="005B2D30">
      <w:pPr>
        <w:rPr>
          <w:rFonts w:ascii="Arial" w:hAnsi="Arial" w:cs="Arial"/>
          <w:b/>
          <w:sz w:val="28"/>
          <w:szCs w:val="28"/>
        </w:rPr>
      </w:pPr>
      <w:r w:rsidRPr="0052707A">
        <w:rPr>
          <w:rFonts w:ascii="Arial" w:hAnsi="Arial" w:cs="Arial"/>
          <w:b/>
          <w:sz w:val="28"/>
          <w:szCs w:val="28"/>
        </w:rPr>
        <w:t>Fundamental British Values in the Early Years</w:t>
      </w:r>
    </w:p>
    <w:p w:rsidR="005B2D30" w:rsidRPr="00C0415B" w:rsidRDefault="005B2D30" w:rsidP="005B2D30">
      <w:pPr>
        <w:rPr>
          <w:rFonts w:ascii="Arial" w:hAnsi="Arial" w:cs="Arial"/>
          <w:sz w:val="24"/>
          <w:szCs w:val="24"/>
        </w:rPr>
      </w:pPr>
      <w:r w:rsidRPr="00C0415B">
        <w:rPr>
          <w:rFonts w:ascii="Arial" w:hAnsi="Arial" w:cs="Arial"/>
          <w:sz w:val="24"/>
          <w:szCs w:val="24"/>
        </w:rPr>
        <w:t>At the recent Learn Explore Debate events (March 2015) we heard a lot of queries about how providers should be interpreting Fundamental British Values in the early years and how that will be reflected by Ofsted in inspection. Our feedback noted that many of you would welcome further clarity and guidance on what British Values means in the early years to reduce misinterpretation and confusion.</w:t>
      </w:r>
    </w:p>
    <w:p w:rsidR="005B2D30" w:rsidRPr="00C0415B" w:rsidRDefault="005B2D30" w:rsidP="005B2D30">
      <w:pPr>
        <w:rPr>
          <w:rFonts w:ascii="Arial" w:hAnsi="Arial" w:cs="Arial"/>
          <w:sz w:val="24"/>
          <w:szCs w:val="24"/>
        </w:rPr>
      </w:pPr>
      <w:r w:rsidRPr="00C0415B">
        <w:rPr>
          <w:rFonts w:ascii="Arial" w:hAnsi="Arial" w:cs="Arial"/>
          <w:sz w:val="24"/>
          <w:szCs w:val="24"/>
        </w:rPr>
        <w:t>Having checked with the Department for Education (</w:t>
      </w:r>
      <w:proofErr w:type="spellStart"/>
      <w:r w:rsidRPr="00C0415B">
        <w:rPr>
          <w:rFonts w:ascii="Arial" w:hAnsi="Arial" w:cs="Arial"/>
          <w:sz w:val="24"/>
          <w:szCs w:val="24"/>
        </w:rPr>
        <w:t>DfE</w:t>
      </w:r>
      <w:proofErr w:type="spellEnd"/>
      <w:r w:rsidRPr="00C0415B">
        <w:rPr>
          <w:rFonts w:ascii="Arial" w:hAnsi="Arial" w:cs="Arial"/>
          <w:sz w:val="24"/>
          <w:szCs w:val="24"/>
        </w:rPr>
        <w:t>) the statutory requirements for early years providers are now clear. The fundamental British values of democracy, rule of law, individual liberty, mutual respect and tolerance for those with different faiths and beliefs are already implicitly embedded in the 2014 Early Years Foundation Stage.</w:t>
      </w:r>
    </w:p>
    <w:p w:rsidR="005B2D30" w:rsidRPr="00C0415B" w:rsidRDefault="005B2D30" w:rsidP="005B2D30">
      <w:pPr>
        <w:rPr>
          <w:rFonts w:ascii="Arial" w:hAnsi="Arial" w:cs="Arial"/>
          <w:sz w:val="24"/>
          <w:szCs w:val="24"/>
        </w:rPr>
      </w:pPr>
      <w:r w:rsidRPr="00C0415B">
        <w:rPr>
          <w:rFonts w:ascii="Arial" w:hAnsi="Arial" w:cs="Arial"/>
          <w:sz w:val="24"/>
          <w:szCs w:val="24"/>
        </w:rPr>
        <w:t xml:space="preserve">Separately, the Counter Terrorism and Security Act also places a duty on early years providers “to have due regard to the need to prevent people from being drawn into terrorism” (the Prevent duty). The duty is likely to come into effect from July 2015. Statutory guidance on the duty is available at https://www.gov.uk/government/publications/prevent-duty-guidance. </w:t>
      </w:r>
      <w:proofErr w:type="spellStart"/>
      <w:r w:rsidRPr="00C0415B">
        <w:rPr>
          <w:rFonts w:ascii="Arial" w:hAnsi="Arial" w:cs="Arial"/>
          <w:sz w:val="24"/>
          <w:szCs w:val="24"/>
        </w:rPr>
        <w:t>DfE</w:t>
      </w:r>
      <w:proofErr w:type="spellEnd"/>
      <w:r w:rsidRPr="00C0415B">
        <w:rPr>
          <w:rFonts w:ascii="Arial" w:hAnsi="Arial" w:cs="Arial"/>
          <w:sz w:val="24"/>
          <w:szCs w:val="24"/>
        </w:rPr>
        <w:t xml:space="preserve"> will in due course amend the EYFS to reference providers’ responsibilities in the light of the Prevent duty.</w:t>
      </w:r>
    </w:p>
    <w:p w:rsidR="005B2D30" w:rsidRPr="00C0415B" w:rsidRDefault="005B2D30" w:rsidP="005B2D30">
      <w:pPr>
        <w:rPr>
          <w:rFonts w:ascii="Arial" w:hAnsi="Arial" w:cs="Arial"/>
          <w:sz w:val="24"/>
          <w:szCs w:val="24"/>
        </w:rPr>
      </w:pPr>
      <w:r w:rsidRPr="00C0415B">
        <w:rPr>
          <w:rFonts w:ascii="Arial" w:hAnsi="Arial" w:cs="Arial"/>
          <w:sz w:val="24"/>
          <w:szCs w:val="24"/>
        </w:rPr>
        <w:t xml:space="preserve">To help demonstrate what this means in practice, we have worked up the following examples based on what is in the statutory guidance. They are just that – examples - and not exhaustive, but hopefully useful to you. We have shared these with </w:t>
      </w:r>
      <w:proofErr w:type="spellStart"/>
      <w:r w:rsidRPr="00C0415B">
        <w:rPr>
          <w:rFonts w:ascii="Arial" w:hAnsi="Arial" w:cs="Arial"/>
          <w:sz w:val="24"/>
          <w:szCs w:val="24"/>
        </w:rPr>
        <w:t>DfE</w:t>
      </w:r>
      <w:proofErr w:type="spellEnd"/>
      <w:r w:rsidRPr="00C0415B">
        <w:rPr>
          <w:rFonts w:ascii="Arial" w:hAnsi="Arial" w:cs="Arial"/>
          <w:sz w:val="24"/>
          <w:szCs w:val="24"/>
        </w:rPr>
        <w:t xml:space="preserve"> who agree they are helpful examples.</w:t>
      </w:r>
    </w:p>
    <w:p w:rsidR="005B2D30" w:rsidRPr="0052707A" w:rsidRDefault="005B2D30" w:rsidP="005B2D30">
      <w:pPr>
        <w:rPr>
          <w:rFonts w:ascii="Arial" w:hAnsi="Arial" w:cs="Arial"/>
          <w:i/>
          <w:sz w:val="24"/>
          <w:szCs w:val="24"/>
        </w:rPr>
      </w:pPr>
      <w:r w:rsidRPr="0052707A">
        <w:rPr>
          <w:rFonts w:ascii="Arial" w:hAnsi="Arial" w:cs="Arial"/>
          <w:i/>
          <w:sz w:val="24"/>
          <w:szCs w:val="24"/>
        </w:rPr>
        <w:t>Democracy: making decisions together</w:t>
      </w:r>
    </w:p>
    <w:p w:rsidR="005B2D30" w:rsidRPr="00C0415B" w:rsidRDefault="005B2D30" w:rsidP="005B2D30">
      <w:pPr>
        <w:rPr>
          <w:rFonts w:ascii="Arial" w:hAnsi="Arial" w:cs="Arial"/>
          <w:sz w:val="24"/>
          <w:szCs w:val="24"/>
        </w:rPr>
      </w:pPr>
      <w:r w:rsidRPr="00C0415B">
        <w:rPr>
          <w:rFonts w:ascii="Arial" w:hAnsi="Arial" w:cs="Arial"/>
          <w:sz w:val="24"/>
          <w:szCs w:val="24"/>
        </w:rPr>
        <w:t>As part of the focus on self-confidence and self-awareness as cited in Personal, Social and Emotional Development:</w:t>
      </w:r>
    </w:p>
    <w:p w:rsidR="005B2D30" w:rsidRPr="00C0415B" w:rsidRDefault="0052707A" w:rsidP="005B2D30">
      <w:pPr>
        <w:pStyle w:val="ListParagraph"/>
        <w:numPr>
          <w:ilvl w:val="0"/>
          <w:numId w:val="1"/>
        </w:numPr>
        <w:rPr>
          <w:rFonts w:ascii="Arial" w:hAnsi="Arial" w:cs="Arial"/>
          <w:sz w:val="24"/>
          <w:szCs w:val="24"/>
        </w:rPr>
      </w:pPr>
      <w:proofErr w:type="gramStart"/>
      <w:r>
        <w:rPr>
          <w:rFonts w:ascii="Arial" w:hAnsi="Arial" w:cs="Arial"/>
          <w:sz w:val="24"/>
          <w:szCs w:val="24"/>
        </w:rPr>
        <w:t>m</w:t>
      </w:r>
      <w:r w:rsidR="005B2D30" w:rsidRPr="00C0415B">
        <w:rPr>
          <w:rFonts w:ascii="Arial" w:hAnsi="Arial" w:cs="Arial"/>
          <w:sz w:val="24"/>
          <w:szCs w:val="24"/>
        </w:rPr>
        <w:t>anagers</w:t>
      </w:r>
      <w:proofErr w:type="gramEnd"/>
      <w:r w:rsidR="005B2D30" w:rsidRPr="00C0415B">
        <w:rPr>
          <w:rFonts w:ascii="Arial" w:hAnsi="Arial" w:cs="Arial"/>
          <w:sz w:val="24"/>
          <w:szCs w:val="24"/>
        </w:rPr>
        <w:t xml:space="preserve">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w:t>
      </w:r>
      <w:r>
        <w:rPr>
          <w:rFonts w:ascii="Arial" w:hAnsi="Arial" w:cs="Arial"/>
          <w:sz w:val="24"/>
          <w:szCs w:val="24"/>
        </w:rPr>
        <w:t>a could be with a show of hands</w:t>
      </w:r>
    </w:p>
    <w:p w:rsidR="005B2D30" w:rsidRDefault="0052707A" w:rsidP="005B2D30">
      <w:pPr>
        <w:pStyle w:val="ListParagraph"/>
        <w:numPr>
          <w:ilvl w:val="0"/>
          <w:numId w:val="1"/>
        </w:numPr>
        <w:rPr>
          <w:rFonts w:ascii="Arial" w:hAnsi="Arial" w:cs="Arial"/>
          <w:sz w:val="24"/>
          <w:szCs w:val="24"/>
        </w:rPr>
      </w:pPr>
      <w:proofErr w:type="gramStart"/>
      <w:r>
        <w:rPr>
          <w:rFonts w:ascii="Arial" w:hAnsi="Arial" w:cs="Arial"/>
          <w:sz w:val="24"/>
          <w:szCs w:val="24"/>
        </w:rPr>
        <w:t>s</w:t>
      </w:r>
      <w:r w:rsidR="005B2D30" w:rsidRPr="00C0415B">
        <w:rPr>
          <w:rFonts w:ascii="Arial" w:hAnsi="Arial" w:cs="Arial"/>
          <w:sz w:val="24"/>
          <w:szCs w:val="24"/>
        </w:rPr>
        <w:t>taff</w:t>
      </w:r>
      <w:proofErr w:type="gramEnd"/>
      <w:r w:rsidR="005B2D30" w:rsidRPr="00C0415B">
        <w:rPr>
          <w:rFonts w:ascii="Arial" w:hAnsi="Arial" w:cs="Arial"/>
          <w:sz w:val="24"/>
          <w:szCs w:val="24"/>
        </w:rPr>
        <w:t xml:space="preserve"> can support the decisions that children make and provide activities that involve turn-taking, sharing and collaboration. Children should be given opportunities to develop enquiring minds in an atmosphere where questions are valued.</w:t>
      </w:r>
    </w:p>
    <w:p w:rsidR="0052707A" w:rsidRDefault="0052707A" w:rsidP="0052707A">
      <w:pPr>
        <w:rPr>
          <w:rFonts w:ascii="Arial" w:hAnsi="Arial" w:cs="Arial"/>
          <w:sz w:val="24"/>
          <w:szCs w:val="24"/>
        </w:rPr>
      </w:pPr>
    </w:p>
    <w:p w:rsidR="0052707A" w:rsidRPr="0052707A" w:rsidRDefault="0052707A" w:rsidP="0052707A">
      <w:pPr>
        <w:rPr>
          <w:rFonts w:ascii="Arial" w:hAnsi="Arial" w:cs="Arial"/>
          <w:sz w:val="24"/>
          <w:szCs w:val="24"/>
        </w:rPr>
      </w:pPr>
    </w:p>
    <w:p w:rsidR="005B2D30" w:rsidRPr="00C0415B" w:rsidRDefault="005B2D30" w:rsidP="005B2D30">
      <w:pPr>
        <w:rPr>
          <w:rFonts w:ascii="Arial" w:hAnsi="Arial" w:cs="Arial"/>
          <w:sz w:val="24"/>
          <w:szCs w:val="24"/>
        </w:rPr>
      </w:pPr>
      <w:r w:rsidRPr="00C0415B">
        <w:rPr>
          <w:rFonts w:ascii="Arial" w:hAnsi="Arial" w:cs="Arial"/>
          <w:sz w:val="24"/>
          <w:szCs w:val="24"/>
        </w:rPr>
        <w:lastRenderedPageBreak/>
        <w:t>Rule of law: understanding rules matter as cited in Personal Social and Emotional development</w:t>
      </w:r>
    </w:p>
    <w:p w:rsidR="005B2D30" w:rsidRPr="00C0415B" w:rsidRDefault="005B2D30" w:rsidP="005B2D30">
      <w:pPr>
        <w:rPr>
          <w:rFonts w:ascii="Arial" w:hAnsi="Arial" w:cs="Arial"/>
          <w:sz w:val="24"/>
          <w:szCs w:val="24"/>
        </w:rPr>
      </w:pPr>
      <w:r w:rsidRPr="00C0415B">
        <w:rPr>
          <w:rFonts w:ascii="Arial" w:hAnsi="Arial" w:cs="Arial"/>
          <w:sz w:val="24"/>
          <w:szCs w:val="24"/>
        </w:rPr>
        <w:t>As part of the focus on managing feelings and behaviour:</w:t>
      </w:r>
    </w:p>
    <w:p w:rsidR="005B2D30" w:rsidRPr="00C0415B" w:rsidRDefault="0052707A" w:rsidP="005B2D30">
      <w:pPr>
        <w:pStyle w:val="ListParagraph"/>
        <w:numPr>
          <w:ilvl w:val="0"/>
          <w:numId w:val="2"/>
        </w:numPr>
        <w:rPr>
          <w:rFonts w:ascii="Arial" w:hAnsi="Arial" w:cs="Arial"/>
          <w:sz w:val="24"/>
          <w:szCs w:val="24"/>
        </w:rPr>
      </w:pPr>
      <w:r>
        <w:rPr>
          <w:rFonts w:ascii="Arial" w:hAnsi="Arial" w:cs="Arial"/>
          <w:sz w:val="24"/>
          <w:szCs w:val="24"/>
        </w:rPr>
        <w:t>s</w:t>
      </w:r>
      <w:r w:rsidR="005B2D30" w:rsidRPr="00C0415B">
        <w:rPr>
          <w:rFonts w:ascii="Arial" w:hAnsi="Arial" w:cs="Arial"/>
          <w:sz w:val="24"/>
          <w:szCs w:val="24"/>
        </w:rPr>
        <w:t xml:space="preserve">taff can ensure that children understand their own and others’ behaviour and its consequences, and learn </w:t>
      </w:r>
      <w:r>
        <w:rPr>
          <w:rFonts w:ascii="Arial" w:hAnsi="Arial" w:cs="Arial"/>
          <w:sz w:val="24"/>
          <w:szCs w:val="24"/>
        </w:rPr>
        <w:t>to distinguish right from wrong</w:t>
      </w:r>
    </w:p>
    <w:p w:rsidR="005B2D30" w:rsidRPr="00C0415B" w:rsidRDefault="0052707A" w:rsidP="005B2D30">
      <w:pPr>
        <w:pStyle w:val="ListParagraph"/>
        <w:numPr>
          <w:ilvl w:val="0"/>
          <w:numId w:val="2"/>
        </w:numPr>
        <w:rPr>
          <w:rFonts w:ascii="Arial" w:hAnsi="Arial" w:cs="Arial"/>
          <w:sz w:val="24"/>
          <w:szCs w:val="24"/>
        </w:rPr>
      </w:pPr>
      <w:r>
        <w:rPr>
          <w:rFonts w:ascii="Arial" w:hAnsi="Arial" w:cs="Arial"/>
          <w:sz w:val="24"/>
          <w:szCs w:val="24"/>
        </w:rPr>
        <w:t>s</w:t>
      </w:r>
      <w:r w:rsidR="005B2D30" w:rsidRPr="00C0415B">
        <w:rPr>
          <w:rFonts w:ascii="Arial" w:hAnsi="Arial" w:cs="Arial"/>
          <w:sz w:val="24"/>
          <w:szCs w:val="24"/>
        </w:rPr>
        <w:t>taff can collaborate with children to create the rules and the codes of behaviour, for example, to agree the rules about tidying up and ensure that all children understand rul</w:t>
      </w:r>
      <w:r>
        <w:rPr>
          <w:rFonts w:ascii="Arial" w:hAnsi="Arial" w:cs="Arial"/>
          <w:sz w:val="24"/>
          <w:szCs w:val="24"/>
        </w:rPr>
        <w:t>es apply to everyone</w:t>
      </w:r>
    </w:p>
    <w:p w:rsidR="005B2D30" w:rsidRPr="0052707A" w:rsidRDefault="005B2D30" w:rsidP="005B2D30">
      <w:pPr>
        <w:rPr>
          <w:rFonts w:ascii="Arial" w:hAnsi="Arial" w:cs="Arial"/>
          <w:i/>
          <w:sz w:val="24"/>
          <w:szCs w:val="24"/>
        </w:rPr>
      </w:pPr>
      <w:r w:rsidRPr="0052707A">
        <w:rPr>
          <w:rFonts w:ascii="Arial" w:hAnsi="Arial" w:cs="Arial"/>
          <w:i/>
          <w:sz w:val="24"/>
          <w:szCs w:val="24"/>
        </w:rPr>
        <w:t>Individual liberty: freedom for all</w:t>
      </w:r>
    </w:p>
    <w:p w:rsidR="005B2D30" w:rsidRPr="00C0415B" w:rsidRDefault="005B2D30" w:rsidP="005B2D30">
      <w:pPr>
        <w:rPr>
          <w:rFonts w:ascii="Arial" w:hAnsi="Arial" w:cs="Arial"/>
          <w:sz w:val="24"/>
          <w:szCs w:val="24"/>
        </w:rPr>
      </w:pPr>
      <w:r w:rsidRPr="00C0415B">
        <w:rPr>
          <w:rFonts w:ascii="Arial" w:hAnsi="Arial" w:cs="Arial"/>
          <w:sz w:val="24"/>
          <w:szCs w:val="24"/>
        </w:rPr>
        <w:t>As part of the focus on self-confidence &amp; self-awareness and people &amp; communities as cited in Personal Social and Emotional development and Understanding the World:</w:t>
      </w:r>
    </w:p>
    <w:p w:rsidR="005B2D30" w:rsidRPr="00C0415B" w:rsidRDefault="0052707A" w:rsidP="005B2D30">
      <w:pPr>
        <w:pStyle w:val="ListParagraph"/>
        <w:numPr>
          <w:ilvl w:val="0"/>
          <w:numId w:val="2"/>
        </w:numPr>
        <w:rPr>
          <w:rFonts w:ascii="Arial" w:hAnsi="Arial" w:cs="Arial"/>
          <w:sz w:val="24"/>
          <w:szCs w:val="24"/>
        </w:rPr>
      </w:pPr>
      <w:proofErr w:type="gramStart"/>
      <w:r>
        <w:rPr>
          <w:rFonts w:ascii="Arial" w:hAnsi="Arial" w:cs="Arial"/>
          <w:sz w:val="24"/>
          <w:szCs w:val="24"/>
        </w:rPr>
        <w:t>c</w:t>
      </w:r>
      <w:r w:rsidR="005B2D30" w:rsidRPr="00C0415B">
        <w:rPr>
          <w:rFonts w:ascii="Arial" w:hAnsi="Arial" w:cs="Arial"/>
          <w:sz w:val="24"/>
          <w:szCs w:val="24"/>
        </w:rPr>
        <w:t>hildren</w:t>
      </w:r>
      <w:proofErr w:type="gramEnd"/>
      <w:r w:rsidR="005B2D30" w:rsidRPr="00C0415B">
        <w:rPr>
          <w:rFonts w:ascii="Arial" w:hAnsi="Arial" w:cs="Arial"/>
          <w:sz w:val="24"/>
          <w:szCs w:val="24"/>
        </w:rPr>
        <w:t xml:space="preserve">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w:t>
      </w:r>
      <w:r>
        <w:rPr>
          <w:rFonts w:ascii="Arial" w:hAnsi="Arial" w:cs="Arial"/>
          <w:sz w:val="24"/>
          <w:szCs w:val="24"/>
        </w:rPr>
        <w:t xml:space="preserve"> their experiences and learning</w:t>
      </w:r>
    </w:p>
    <w:p w:rsidR="005B2D30" w:rsidRPr="00C0415B" w:rsidRDefault="0052707A" w:rsidP="005B2D30">
      <w:pPr>
        <w:pStyle w:val="ListParagraph"/>
        <w:numPr>
          <w:ilvl w:val="0"/>
          <w:numId w:val="2"/>
        </w:numPr>
        <w:rPr>
          <w:rFonts w:ascii="Arial" w:hAnsi="Arial" w:cs="Arial"/>
          <w:sz w:val="24"/>
          <w:szCs w:val="24"/>
        </w:rPr>
      </w:pPr>
      <w:r>
        <w:rPr>
          <w:rFonts w:ascii="Arial" w:hAnsi="Arial" w:cs="Arial"/>
          <w:sz w:val="24"/>
          <w:szCs w:val="24"/>
        </w:rPr>
        <w:t>s</w:t>
      </w:r>
      <w:r w:rsidR="005B2D30" w:rsidRPr="00C0415B">
        <w:rPr>
          <w:rFonts w:ascii="Arial" w:hAnsi="Arial" w:cs="Arial"/>
          <w:sz w:val="24"/>
          <w:szCs w:val="24"/>
        </w:rPr>
        <w:t>taff should encourage a range of experiences that allow children to explore the language of feelings and responsibility, reflect on their differences and understand we are free to have different opinions, for example in a small group discuss what they feel about tr</w:t>
      </w:r>
      <w:r>
        <w:rPr>
          <w:rFonts w:ascii="Arial" w:hAnsi="Arial" w:cs="Arial"/>
          <w:sz w:val="24"/>
          <w:szCs w:val="24"/>
        </w:rPr>
        <w:t>ansferring into Reception Class</w:t>
      </w:r>
    </w:p>
    <w:p w:rsidR="005B2D30" w:rsidRPr="0052707A" w:rsidRDefault="005B2D30" w:rsidP="005B2D30">
      <w:pPr>
        <w:rPr>
          <w:rFonts w:ascii="Arial" w:hAnsi="Arial" w:cs="Arial"/>
          <w:i/>
          <w:sz w:val="24"/>
          <w:szCs w:val="24"/>
        </w:rPr>
      </w:pPr>
      <w:r w:rsidRPr="0052707A">
        <w:rPr>
          <w:rFonts w:ascii="Arial" w:hAnsi="Arial" w:cs="Arial"/>
          <w:i/>
          <w:sz w:val="24"/>
          <w:szCs w:val="24"/>
        </w:rPr>
        <w:t>Mutual respect and tolerance: treat others as you want to be treated</w:t>
      </w:r>
    </w:p>
    <w:p w:rsidR="005B2D30" w:rsidRPr="00C0415B" w:rsidRDefault="005B2D30" w:rsidP="005B2D30">
      <w:pPr>
        <w:rPr>
          <w:rFonts w:ascii="Arial" w:hAnsi="Arial" w:cs="Arial"/>
          <w:sz w:val="24"/>
          <w:szCs w:val="24"/>
        </w:rPr>
      </w:pPr>
      <w:r w:rsidRPr="00C0415B">
        <w:rPr>
          <w:rFonts w:ascii="Arial" w:hAnsi="Arial" w:cs="Arial"/>
          <w:sz w:val="24"/>
          <w:szCs w:val="24"/>
        </w:rPr>
        <w:t>As part of the focus on people &amp; communities, managing feelings &amp; behaviour and making relationships as cited in Personal Social and Emotional development and Understanding the World:</w:t>
      </w:r>
    </w:p>
    <w:p w:rsidR="005B2D30" w:rsidRPr="00C0415B" w:rsidRDefault="0052707A" w:rsidP="005B2D30">
      <w:pPr>
        <w:pStyle w:val="ListParagraph"/>
        <w:numPr>
          <w:ilvl w:val="0"/>
          <w:numId w:val="3"/>
        </w:numPr>
        <w:rPr>
          <w:rFonts w:ascii="Arial" w:hAnsi="Arial" w:cs="Arial"/>
          <w:sz w:val="24"/>
          <w:szCs w:val="24"/>
        </w:rPr>
      </w:pPr>
      <w:r>
        <w:rPr>
          <w:rFonts w:ascii="Arial" w:hAnsi="Arial" w:cs="Arial"/>
          <w:sz w:val="24"/>
          <w:szCs w:val="24"/>
        </w:rPr>
        <w:t>m</w:t>
      </w:r>
      <w:r w:rsidR="005B2D30" w:rsidRPr="00C0415B">
        <w:rPr>
          <w:rFonts w:ascii="Arial" w:hAnsi="Arial" w:cs="Arial"/>
          <w:sz w:val="24"/>
          <w:szCs w:val="24"/>
        </w:rPr>
        <w:t>anagers and leaders should create an ethos of inclusivity and tolerance where views, faiths, cultures and races are valued and children are engaged with the wider comm</w:t>
      </w:r>
      <w:r>
        <w:rPr>
          <w:rFonts w:ascii="Arial" w:hAnsi="Arial" w:cs="Arial"/>
          <w:sz w:val="24"/>
          <w:szCs w:val="24"/>
        </w:rPr>
        <w:t>unity</w:t>
      </w:r>
    </w:p>
    <w:p w:rsidR="005B2D30" w:rsidRPr="00C0415B" w:rsidRDefault="0052707A" w:rsidP="005B2D30">
      <w:pPr>
        <w:pStyle w:val="ListParagraph"/>
        <w:numPr>
          <w:ilvl w:val="0"/>
          <w:numId w:val="3"/>
        </w:numPr>
        <w:rPr>
          <w:rFonts w:ascii="Arial" w:hAnsi="Arial" w:cs="Arial"/>
          <w:sz w:val="24"/>
          <w:szCs w:val="24"/>
        </w:rPr>
      </w:pPr>
      <w:r>
        <w:rPr>
          <w:rFonts w:ascii="Arial" w:hAnsi="Arial" w:cs="Arial"/>
          <w:sz w:val="24"/>
          <w:szCs w:val="24"/>
        </w:rPr>
        <w:t>c</w:t>
      </w:r>
      <w:r w:rsidR="005B2D30" w:rsidRPr="00C0415B">
        <w:rPr>
          <w:rFonts w:ascii="Arial" w:hAnsi="Arial" w:cs="Arial"/>
          <w:sz w:val="24"/>
          <w:szCs w:val="24"/>
        </w:rPr>
        <w:t>hildren should acquire a tolerance and appreciation of and respect for their own and other cultures; know about similarities and differences between themselves and others and among families, faiths, communities, cultures and traditions and share and discuss practice</w:t>
      </w:r>
      <w:r>
        <w:rPr>
          <w:rFonts w:ascii="Arial" w:hAnsi="Arial" w:cs="Arial"/>
          <w:sz w:val="24"/>
          <w:szCs w:val="24"/>
        </w:rPr>
        <w:t>s, celebrations and experiences</w:t>
      </w:r>
    </w:p>
    <w:p w:rsidR="005B2D30" w:rsidRPr="00C0415B" w:rsidRDefault="0052707A" w:rsidP="005B2D30">
      <w:pPr>
        <w:pStyle w:val="ListParagraph"/>
        <w:numPr>
          <w:ilvl w:val="0"/>
          <w:numId w:val="3"/>
        </w:numPr>
        <w:rPr>
          <w:rFonts w:ascii="Arial" w:hAnsi="Arial" w:cs="Arial"/>
          <w:sz w:val="24"/>
          <w:szCs w:val="24"/>
        </w:rPr>
      </w:pPr>
      <w:r>
        <w:rPr>
          <w:rFonts w:ascii="Arial" w:hAnsi="Arial" w:cs="Arial"/>
          <w:sz w:val="24"/>
          <w:szCs w:val="24"/>
        </w:rPr>
        <w:t>s</w:t>
      </w:r>
      <w:r w:rsidR="005B2D30" w:rsidRPr="00C0415B">
        <w:rPr>
          <w:rFonts w:ascii="Arial" w:hAnsi="Arial" w:cs="Arial"/>
          <w:sz w:val="24"/>
          <w:szCs w:val="24"/>
        </w:rPr>
        <w:t xml:space="preserve">taff should encourage and explain the importance of tolerant behaviours such as sharing </w:t>
      </w:r>
      <w:r>
        <w:rPr>
          <w:rFonts w:ascii="Arial" w:hAnsi="Arial" w:cs="Arial"/>
          <w:sz w:val="24"/>
          <w:szCs w:val="24"/>
        </w:rPr>
        <w:t>and respecting other’s opinions</w:t>
      </w:r>
    </w:p>
    <w:p w:rsidR="005B2D30" w:rsidRPr="00C0415B" w:rsidRDefault="0052707A" w:rsidP="005B2D30">
      <w:pPr>
        <w:pStyle w:val="ListParagraph"/>
        <w:numPr>
          <w:ilvl w:val="0"/>
          <w:numId w:val="3"/>
        </w:numPr>
        <w:rPr>
          <w:rFonts w:ascii="Arial" w:hAnsi="Arial" w:cs="Arial"/>
          <w:sz w:val="24"/>
          <w:szCs w:val="24"/>
        </w:rPr>
      </w:pPr>
      <w:r>
        <w:rPr>
          <w:rFonts w:ascii="Arial" w:hAnsi="Arial" w:cs="Arial"/>
          <w:sz w:val="24"/>
          <w:szCs w:val="24"/>
        </w:rPr>
        <w:t>staff</w:t>
      </w:r>
      <w:r w:rsidR="005B2D30" w:rsidRPr="00C0415B">
        <w:rPr>
          <w:rFonts w:ascii="Arial" w:hAnsi="Arial" w:cs="Arial"/>
          <w:sz w:val="24"/>
          <w:szCs w:val="24"/>
        </w:rPr>
        <w:t xml:space="preserve"> should promote diverse attitudes and challenge stereotypes, for example, sharing stories that reflect and value the diversity of children’s experiences and providing resources and activities that challenge gender, cultural and racial stereotyping.</w:t>
      </w:r>
    </w:p>
    <w:p w:rsidR="005B2D30" w:rsidRPr="00C0415B" w:rsidRDefault="005B2D30" w:rsidP="005B2D30">
      <w:pPr>
        <w:rPr>
          <w:rFonts w:ascii="Arial" w:hAnsi="Arial" w:cs="Arial"/>
          <w:sz w:val="24"/>
          <w:szCs w:val="24"/>
        </w:rPr>
      </w:pPr>
      <w:r w:rsidRPr="00C0415B">
        <w:rPr>
          <w:rFonts w:ascii="Arial" w:hAnsi="Arial" w:cs="Arial"/>
          <w:sz w:val="24"/>
          <w:szCs w:val="24"/>
        </w:rPr>
        <w:lastRenderedPageBreak/>
        <w:t>A minimum approach, for example having notices on the walls or multi-faith books on the shelves will fall short of ‘actively promoting’.</w:t>
      </w:r>
    </w:p>
    <w:p w:rsidR="005B2D30" w:rsidRPr="00C0415B" w:rsidRDefault="005B2D30" w:rsidP="005B2D30">
      <w:pPr>
        <w:rPr>
          <w:rFonts w:ascii="Arial" w:hAnsi="Arial" w:cs="Arial"/>
          <w:sz w:val="24"/>
          <w:szCs w:val="24"/>
        </w:rPr>
      </w:pPr>
      <w:r w:rsidRPr="00C0415B">
        <w:rPr>
          <w:rFonts w:ascii="Arial" w:hAnsi="Arial" w:cs="Arial"/>
          <w:sz w:val="24"/>
          <w:szCs w:val="24"/>
        </w:rPr>
        <w:t>What is not acceptable is:</w:t>
      </w:r>
    </w:p>
    <w:p w:rsidR="005B2D30" w:rsidRPr="00C0415B" w:rsidRDefault="005B2D30" w:rsidP="005B2D30">
      <w:pPr>
        <w:pStyle w:val="ListParagraph"/>
        <w:numPr>
          <w:ilvl w:val="0"/>
          <w:numId w:val="4"/>
        </w:numPr>
        <w:rPr>
          <w:rFonts w:ascii="Arial" w:hAnsi="Arial" w:cs="Arial"/>
          <w:sz w:val="24"/>
          <w:szCs w:val="24"/>
        </w:rPr>
      </w:pPr>
      <w:r w:rsidRPr="00C0415B">
        <w:rPr>
          <w:rFonts w:ascii="Arial" w:hAnsi="Arial" w:cs="Arial"/>
          <w:sz w:val="24"/>
          <w:szCs w:val="24"/>
        </w:rPr>
        <w:t>actively promoting intolerance of other faiths, cultures and races</w:t>
      </w:r>
    </w:p>
    <w:p w:rsidR="005B2D30" w:rsidRPr="00C0415B" w:rsidRDefault="005B2D30" w:rsidP="005B2D30">
      <w:pPr>
        <w:pStyle w:val="ListParagraph"/>
        <w:numPr>
          <w:ilvl w:val="0"/>
          <w:numId w:val="4"/>
        </w:numPr>
        <w:rPr>
          <w:rFonts w:ascii="Arial" w:hAnsi="Arial" w:cs="Arial"/>
          <w:sz w:val="24"/>
          <w:szCs w:val="24"/>
        </w:rPr>
      </w:pPr>
      <w:r w:rsidRPr="00C0415B">
        <w:rPr>
          <w:rFonts w:ascii="Arial" w:hAnsi="Arial" w:cs="Arial"/>
          <w:sz w:val="24"/>
          <w:szCs w:val="24"/>
        </w:rPr>
        <w:t>failure to challenge gender stereotypes and routinely segregate girls and boys</w:t>
      </w:r>
    </w:p>
    <w:p w:rsidR="005B2D30" w:rsidRPr="00C0415B" w:rsidRDefault="005B2D30" w:rsidP="005B2D30">
      <w:pPr>
        <w:pStyle w:val="ListParagraph"/>
        <w:numPr>
          <w:ilvl w:val="0"/>
          <w:numId w:val="4"/>
        </w:numPr>
        <w:rPr>
          <w:rFonts w:ascii="Arial" w:hAnsi="Arial" w:cs="Arial"/>
          <w:sz w:val="24"/>
          <w:szCs w:val="24"/>
        </w:rPr>
      </w:pPr>
      <w:r w:rsidRPr="00C0415B">
        <w:rPr>
          <w:rFonts w:ascii="Arial" w:hAnsi="Arial" w:cs="Arial"/>
          <w:sz w:val="24"/>
          <w:szCs w:val="24"/>
        </w:rPr>
        <w:t>isolating children from their wider community</w:t>
      </w:r>
    </w:p>
    <w:p w:rsidR="00310688" w:rsidRPr="00C0415B" w:rsidRDefault="005B2D30" w:rsidP="005B2D30">
      <w:pPr>
        <w:pStyle w:val="ListParagraph"/>
        <w:numPr>
          <w:ilvl w:val="0"/>
          <w:numId w:val="4"/>
        </w:numPr>
        <w:rPr>
          <w:rFonts w:ascii="Arial" w:hAnsi="Arial" w:cs="Arial"/>
          <w:sz w:val="24"/>
          <w:szCs w:val="24"/>
        </w:rPr>
      </w:pPr>
      <w:r w:rsidRPr="00C0415B">
        <w:rPr>
          <w:rFonts w:ascii="Arial" w:hAnsi="Arial" w:cs="Arial"/>
          <w:sz w:val="24"/>
          <w:szCs w:val="24"/>
        </w:rPr>
        <w:t>failure to challenge behaviours (whether of staff, children or parents) that are not in line with the fundamental British values of democracy, rule of law, individual liberty, mutual respect and tolerance for those with different faiths and beliefs</w:t>
      </w:r>
      <w:r w:rsidR="0052707A">
        <w:rPr>
          <w:rFonts w:ascii="Arial" w:hAnsi="Arial" w:cs="Arial"/>
          <w:sz w:val="24"/>
          <w:szCs w:val="24"/>
        </w:rPr>
        <w:t>.</w:t>
      </w:r>
    </w:p>
    <w:p w:rsidR="005B2D30" w:rsidRPr="00C0415B" w:rsidRDefault="005B2D30" w:rsidP="00291F57">
      <w:pPr>
        <w:rPr>
          <w:rFonts w:ascii="Arial" w:hAnsi="Arial" w:cs="Arial"/>
          <w:sz w:val="24"/>
          <w:szCs w:val="24"/>
        </w:rPr>
      </w:pPr>
      <w:r w:rsidRPr="00C0415B">
        <w:rPr>
          <w:rFonts w:ascii="Arial" w:hAnsi="Arial" w:cs="Arial"/>
          <w:sz w:val="24"/>
          <w:szCs w:val="24"/>
        </w:rPr>
        <w:t>Additional Resources</w:t>
      </w:r>
    </w:p>
    <w:p w:rsidR="005B2D30" w:rsidRPr="00C0415B" w:rsidRDefault="0052707A" w:rsidP="00291F57">
      <w:pPr>
        <w:rPr>
          <w:rFonts w:ascii="Arial" w:hAnsi="Arial" w:cs="Arial"/>
          <w:sz w:val="24"/>
          <w:szCs w:val="24"/>
        </w:rPr>
      </w:pPr>
      <w:hyperlink r:id="rId8" w:history="1">
        <w:r w:rsidR="005B2D30" w:rsidRPr="00C0415B">
          <w:rPr>
            <w:rStyle w:val="Hyperlink"/>
            <w:rFonts w:ascii="Arial" w:hAnsi="Arial" w:cs="Arial"/>
            <w:sz w:val="24"/>
            <w:szCs w:val="24"/>
          </w:rPr>
          <w:t>https://www.nurseryresources.org/pdfs/Free%20Resources/Free%20Resources_British%20Value%20Poster</w:t>
        </w:r>
        <w:bookmarkStart w:id="0" w:name="_GoBack"/>
        <w:bookmarkEnd w:id="0"/>
        <w:r w:rsidR="005B2D30" w:rsidRPr="00C0415B">
          <w:rPr>
            <w:rStyle w:val="Hyperlink"/>
            <w:rFonts w:ascii="Arial" w:hAnsi="Arial" w:cs="Arial"/>
            <w:sz w:val="24"/>
            <w:szCs w:val="24"/>
          </w:rPr>
          <w:t>_</w:t>
        </w:r>
        <w:r w:rsidR="005B2D30" w:rsidRPr="00C0415B">
          <w:rPr>
            <w:rStyle w:val="Hyperlink"/>
            <w:rFonts w:ascii="Arial" w:hAnsi="Arial" w:cs="Arial"/>
            <w:sz w:val="24"/>
            <w:szCs w:val="24"/>
          </w:rPr>
          <w:t>A4.pdf</w:t>
        </w:r>
      </w:hyperlink>
      <w:r w:rsidR="005B2D30" w:rsidRPr="00C0415B">
        <w:rPr>
          <w:rFonts w:ascii="Arial" w:hAnsi="Arial" w:cs="Arial"/>
          <w:sz w:val="24"/>
          <w:szCs w:val="24"/>
        </w:rPr>
        <w:t xml:space="preserve"> </w:t>
      </w:r>
    </w:p>
    <w:p w:rsidR="005B2D30" w:rsidRPr="00C0415B" w:rsidRDefault="005B2D30" w:rsidP="00291F57">
      <w:pPr>
        <w:rPr>
          <w:rFonts w:ascii="Arial" w:hAnsi="Arial" w:cs="Arial"/>
          <w:sz w:val="24"/>
          <w:szCs w:val="24"/>
        </w:rPr>
      </w:pPr>
    </w:p>
    <w:p w:rsidR="00310688" w:rsidRPr="00C0415B" w:rsidRDefault="00310688" w:rsidP="00291F57">
      <w:pPr>
        <w:rPr>
          <w:rFonts w:ascii="Arial" w:hAnsi="Arial" w:cs="Arial"/>
          <w:sz w:val="24"/>
          <w:szCs w:val="24"/>
        </w:rPr>
      </w:pPr>
      <w:r w:rsidRPr="00C0415B">
        <w:rPr>
          <w:rFonts w:ascii="Arial" w:hAnsi="Arial" w:cs="Arial"/>
          <w:sz w:val="24"/>
          <w:szCs w:val="24"/>
        </w:rPr>
        <w:t xml:space="preserve">Reviewed April 2016 </w:t>
      </w:r>
    </w:p>
    <w:sectPr w:rsidR="00310688" w:rsidRPr="00C0415B" w:rsidSect="003679C9">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C9" w:rsidRDefault="003679C9" w:rsidP="003679C9">
      <w:pPr>
        <w:spacing w:after="0" w:line="240" w:lineRule="auto"/>
      </w:pPr>
      <w:r>
        <w:separator/>
      </w:r>
    </w:p>
  </w:endnote>
  <w:endnote w:type="continuationSeparator" w:id="0">
    <w:p w:rsidR="003679C9" w:rsidRDefault="003679C9" w:rsidP="0036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C9" w:rsidRDefault="003679C9">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0"/>
          <wp:wrapNone/>
          <wp:docPr id="2" name="Picture 2"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C9" w:rsidRDefault="003679C9" w:rsidP="003679C9">
      <w:pPr>
        <w:spacing w:after="0" w:line="240" w:lineRule="auto"/>
      </w:pPr>
      <w:r>
        <w:separator/>
      </w:r>
    </w:p>
  </w:footnote>
  <w:footnote w:type="continuationSeparator" w:id="0">
    <w:p w:rsidR="003679C9" w:rsidRDefault="003679C9" w:rsidP="0036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30D"/>
    <w:multiLevelType w:val="hybridMultilevel"/>
    <w:tmpl w:val="A808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C724B"/>
    <w:multiLevelType w:val="hybridMultilevel"/>
    <w:tmpl w:val="54F2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D32F6A"/>
    <w:multiLevelType w:val="hybridMultilevel"/>
    <w:tmpl w:val="DAE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092E65"/>
    <w:multiLevelType w:val="hybridMultilevel"/>
    <w:tmpl w:val="5C7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5F"/>
    <w:rsid w:val="00291F57"/>
    <w:rsid w:val="00310688"/>
    <w:rsid w:val="003679C9"/>
    <w:rsid w:val="00411227"/>
    <w:rsid w:val="0052707A"/>
    <w:rsid w:val="005A217B"/>
    <w:rsid w:val="005B2D30"/>
    <w:rsid w:val="005E115F"/>
    <w:rsid w:val="00C0415B"/>
    <w:rsid w:val="00CD3F32"/>
    <w:rsid w:val="00EF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88"/>
    <w:rPr>
      <w:color w:val="0000FF" w:themeColor="hyperlink"/>
      <w:u w:val="single"/>
    </w:rPr>
  </w:style>
  <w:style w:type="paragraph" w:styleId="ListParagraph">
    <w:name w:val="List Paragraph"/>
    <w:basedOn w:val="Normal"/>
    <w:uiPriority w:val="34"/>
    <w:qFormat/>
    <w:rsid w:val="005B2D30"/>
    <w:pPr>
      <w:ind w:left="720"/>
      <w:contextualSpacing/>
    </w:pPr>
  </w:style>
  <w:style w:type="paragraph" w:styleId="Header">
    <w:name w:val="header"/>
    <w:basedOn w:val="Normal"/>
    <w:link w:val="HeaderChar"/>
    <w:uiPriority w:val="99"/>
    <w:unhideWhenUsed/>
    <w:rsid w:val="003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C9"/>
  </w:style>
  <w:style w:type="paragraph" w:styleId="Footer">
    <w:name w:val="footer"/>
    <w:basedOn w:val="Normal"/>
    <w:link w:val="FooterChar"/>
    <w:uiPriority w:val="99"/>
    <w:unhideWhenUsed/>
    <w:rsid w:val="0036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C9"/>
  </w:style>
  <w:style w:type="character" w:styleId="FollowedHyperlink">
    <w:name w:val="FollowedHyperlink"/>
    <w:basedOn w:val="DefaultParagraphFont"/>
    <w:uiPriority w:val="99"/>
    <w:semiHidden/>
    <w:unhideWhenUsed/>
    <w:rsid w:val="005270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88"/>
    <w:rPr>
      <w:color w:val="0000FF" w:themeColor="hyperlink"/>
      <w:u w:val="single"/>
    </w:rPr>
  </w:style>
  <w:style w:type="paragraph" w:styleId="ListParagraph">
    <w:name w:val="List Paragraph"/>
    <w:basedOn w:val="Normal"/>
    <w:uiPriority w:val="34"/>
    <w:qFormat/>
    <w:rsid w:val="005B2D30"/>
    <w:pPr>
      <w:ind w:left="720"/>
      <w:contextualSpacing/>
    </w:pPr>
  </w:style>
  <w:style w:type="paragraph" w:styleId="Header">
    <w:name w:val="header"/>
    <w:basedOn w:val="Normal"/>
    <w:link w:val="HeaderChar"/>
    <w:uiPriority w:val="99"/>
    <w:unhideWhenUsed/>
    <w:rsid w:val="00367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9C9"/>
  </w:style>
  <w:style w:type="paragraph" w:styleId="Footer">
    <w:name w:val="footer"/>
    <w:basedOn w:val="Normal"/>
    <w:link w:val="FooterChar"/>
    <w:uiPriority w:val="99"/>
    <w:unhideWhenUsed/>
    <w:rsid w:val="00367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9C9"/>
  </w:style>
  <w:style w:type="character" w:styleId="FollowedHyperlink">
    <w:name w:val="FollowedHyperlink"/>
    <w:basedOn w:val="DefaultParagraphFont"/>
    <w:uiPriority w:val="99"/>
    <w:semiHidden/>
    <w:unhideWhenUsed/>
    <w:rsid w:val="00527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eryresources.org/pdfs/Free%20Resources/Free%20Resources_British%20Value%20Poster_A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Cadman, Andrew</dc:creator>
  <cp:lastModifiedBy>Patel, Heeral</cp:lastModifiedBy>
  <cp:revision>7</cp:revision>
  <cp:lastPrinted>2016-04-21T07:56:00Z</cp:lastPrinted>
  <dcterms:created xsi:type="dcterms:W3CDTF">2016-04-21T09:09:00Z</dcterms:created>
  <dcterms:modified xsi:type="dcterms:W3CDTF">2016-04-25T12:43:00Z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1467275303</vt:i4>
  </property>
  <property fmtid="{D5CDD505-2E9C-101B-9397-08002B2CF9AE}" pid="3" name="_NewReviewCycle">
    <vt:lpwstr/>
  </property>
  <property fmtid="{D5CDD505-2E9C-101B-9397-08002B2CF9AE}" pid="4" name="_EmailSubject">
    <vt:lpwstr>First Aid - Early Years policy</vt:lpwstr>
  </property>
  <property fmtid="{D5CDD505-2E9C-101B-9397-08002B2CF9AE}" pid="5" name="_AuthorEmail">
    <vt:lpwstr>Andrew.Cadman@Barnet.gov.uk</vt:lpwstr>
  </property>
  <property fmtid="{D5CDD505-2E9C-101B-9397-08002B2CF9AE}" pid="6" name="_AuthorEmailDisplayName">
    <vt:lpwstr>Cadman, Andrew</vt:lpwstr>
  </property>
  <property fmtid="{D5CDD505-2E9C-101B-9397-08002B2CF9AE}" pid="7" name="_ReviewingToolsShownOnce">
    <vt:lpwstr/>
  </property>
</Properties>
</file>