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4F4B1D" w14:textId="13014EFC" w:rsidR="00411942" w:rsidRDefault="00411942" w:rsidP="00197335">
      <w:pPr>
        <w:rPr>
          <w:rFonts w:ascii="Arial" w:hAnsi="Arial" w:cs="Arial"/>
          <w:b/>
        </w:rPr>
      </w:pPr>
    </w:p>
    <w:p w14:paraId="343FDCE9" w14:textId="77777777" w:rsidR="00411942" w:rsidRPr="005A4E1D" w:rsidRDefault="00411942" w:rsidP="00197335">
      <w:pPr>
        <w:rPr>
          <w:rFonts w:ascii="Arial" w:hAnsi="Arial" w:cs="Arial"/>
          <w:b/>
        </w:rPr>
      </w:pPr>
    </w:p>
    <w:p w14:paraId="5324167F" w14:textId="7340AD36" w:rsidR="00197335" w:rsidRPr="005A4E1D" w:rsidRDefault="009408C1" w:rsidP="00197335">
      <w:pPr>
        <w:rPr>
          <w:rFonts w:ascii="Arial" w:hAnsi="Arial" w:cs="Arial"/>
          <w:b/>
        </w:rPr>
      </w:pPr>
      <w:r w:rsidRPr="005A4E1D">
        <w:rPr>
          <w:rFonts w:ascii="Arial" w:hAnsi="Arial" w:cs="Arial"/>
          <w:b/>
        </w:rPr>
        <w:t xml:space="preserve">BELS </w:t>
      </w:r>
      <w:r w:rsidR="00293D34">
        <w:rPr>
          <w:rFonts w:ascii="Arial" w:hAnsi="Arial" w:cs="Arial"/>
          <w:b/>
        </w:rPr>
        <w:t>Director’s</w:t>
      </w:r>
      <w:r w:rsidR="00902F4B" w:rsidRPr="005A4E1D">
        <w:rPr>
          <w:rFonts w:ascii="Arial" w:hAnsi="Arial" w:cs="Arial"/>
          <w:b/>
        </w:rPr>
        <w:t xml:space="preserve"> </w:t>
      </w:r>
      <w:r w:rsidR="00197335" w:rsidRPr="005A4E1D">
        <w:rPr>
          <w:rFonts w:ascii="Arial" w:hAnsi="Arial" w:cs="Arial"/>
          <w:b/>
        </w:rPr>
        <w:t>Report to Governors</w:t>
      </w:r>
    </w:p>
    <w:p w14:paraId="09248FF3" w14:textId="77777777" w:rsidR="00197335" w:rsidRPr="005A4E1D" w:rsidRDefault="00197335" w:rsidP="00197335">
      <w:pPr>
        <w:rPr>
          <w:rFonts w:ascii="Arial" w:hAnsi="Arial" w:cs="Arial"/>
        </w:rPr>
      </w:pPr>
    </w:p>
    <w:tbl>
      <w:tblPr>
        <w:tblW w:w="11654" w:type="dxa"/>
        <w:tblInd w:w="-880" w:type="dxa"/>
        <w:tblBorders>
          <w:insideV w:val="single" w:sz="4" w:space="0" w:color="auto"/>
        </w:tblBorders>
        <w:tblLayout w:type="fixed"/>
        <w:tblLook w:val="01E0" w:firstRow="1" w:lastRow="1" w:firstColumn="1" w:lastColumn="1" w:noHBand="0" w:noVBand="0"/>
      </w:tblPr>
      <w:tblGrid>
        <w:gridCol w:w="880"/>
        <w:gridCol w:w="993"/>
        <w:gridCol w:w="1275"/>
        <w:gridCol w:w="7655"/>
        <w:gridCol w:w="851"/>
      </w:tblGrid>
      <w:tr w:rsidR="00197335" w:rsidRPr="005A4E1D" w14:paraId="7047C98F" w14:textId="77777777" w:rsidTr="000250BB">
        <w:trPr>
          <w:gridBefore w:val="1"/>
          <w:wBefore w:w="880" w:type="dxa"/>
        </w:trPr>
        <w:tc>
          <w:tcPr>
            <w:tcW w:w="2268" w:type="dxa"/>
            <w:gridSpan w:val="2"/>
            <w:shd w:val="clear" w:color="auto" w:fill="auto"/>
          </w:tcPr>
          <w:p w14:paraId="5AB314DF" w14:textId="77777777" w:rsidR="00197335" w:rsidRPr="00D558D2" w:rsidRDefault="00197335" w:rsidP="0004374B">
            <w:pPr>
              <w:tabs>
                <w:tab w:val="center" w:pos="4320"/>
                <w:tab w:val="right" w:pos="8640"/>
              </w:tabs>
              <w:rPr>
                <w:rFonts w:ascii="Arial" w:hAnsi="Arial" w:cs="Arial"/>
              </w:rPr>
            </w:pPr>
          </w:p>
          <w:p w14:paraId="2334A6AD" w14:textId="3B5CA930" w:rsidR="00197335" w:rsidRPr="00D558D2" w:rsidRDefault="00DC1B14" w:rsidP="0004374B">
            <w:pPr>
              <w:pStyle w:val="Heading2"/>
              <w:numPr>
                <w:ilvl w:val="0"/>
                <w:numId w:val="0"/>
              </w:numPr>
              <w:rPr>
                <w:sz w:val="22"/>
                <w:szCs w:val="22"/>
              </w:rPr>
            </w:pPr>
            <w:r>
              <w:rPr>
                <w:sz w:val="22"/>
                <w:szCs w:val="22"/>
              </w:rPr>
              <w:t>SPRING</w:t>
            </w:r>
            <w:r w:rsidR="0040182A" w:rsidRPr="00D558D2">
              <w:rPr>
                <w:sz w:val="22"/>
                <w:szCs w:val="22"/>
              </w:rPr>
              <w:t xml:space="preserve"> </w:t>
            </w:r>
            <w:r w:rsidR="00461C21" w:rsidRPr="00D558D2">
              <w:rPr>
                <w:sz w:val="22"/>
                <w:szCs w:val="22"/>
              </w:rPr>
              <w:t>202</w:t>
            </w:r>
            <w:r w:rsidR="006D507D">
              <w:rPr>
                <w:sz w:val="22"/>
                <w:szCs w:val="22"/>
              </w:rPr>
              <w:t>5</w:t>
            </w:r>
          </w:p>
          <w:p w14:paraId="35EAF165" w14:textId="77777777" w:rsidR="00197335" w:rsidRPr="00D558D2" w:rsidRDefault="00197335" w:rsidP="0004374B">
            <w:pPr>
              <w:rPr>
                <w:rFonts w:ascii="Arial" w:hAnsi="Arial" w:cs="Arial"/>
              </w:rPr>
            </w:pPr>
          </w:p>
          <w:p w14:paraId="113B9286" w14:textId="77777777" w:rsidR="00197335" w:rsidRPr="00D558D2" w:rsidRDefault="00197335" w:rsidP="0004374B">
            <w:pPr>
              <w:rPr>
                <w:rFonts w:ascii="Arial" w:hAnsi="Arial" w:cs="Arial"/>
              </w:rPr>
            </w:pPr>
          </w:p>
          <w:p w14:paraId="3570E88F" w14:textId="77777777" w:rsidR="00197335" w:rsidRPr="00D558D2" w:rsidRDefault="00197335" w:rsidP="0004374B">
            <w:pPr>
              <w:rPr>
                <w:rFonts w:ascii="Arial" w:hAnsi="Arial" w:cs="Arial"/>
              </w:rPr>
            </w:pPr>
          </w:p>
          <w:p w14:paraId="47969389" w14:textId="77777777" w:rsidR="00197335" w:rsidRPr="00D558D2" w:rsidRDefault="00197335" w:rsidP="0004374B">
            <w:pPr>
              <w:rPr>
                <w:rFonts w:ascii="Arial" w:hAnsi="Arial" w:cs="Arial"/>
              </w:rPr>
            </w:pPr>
          </w:p>
          <w:p w14:paraId="76A6C396" w14:textId="77777777" w:rsidR="00197335" w:rsidRPr="00D558D2" w:rsidRDefault="00197335" w:rsidP="0004374B">
            <w:pPr>
              <w:rPr>
                <w:rFonts w:ascii="Arial" w:hAnsi="Arial" w:cs="Arial"/>
              </w:rPr>
            </w:pPr>
          </w:p>
          <w:p w14:paraId="76AA4301" w14:textId="77777777" w:rsidR="00197335" w:rsidRPr="00D558D2" w:rsidRDefault="00197335" w:rsidP="0004374B">
            <w:pPr>
              <w:rPr>
                <w:rFonts w:ascii="Arial" w:hAnsi="Arial" w:cs="Arial"/>
              </w:rPr>
            </w:pPr>
          </w:p>
          <w:p w14:paraId="7CD984C1" w14:textId="77777777" w:rsidR="00197335" w:rsidRPr="00D558D2" w:rsidRDefault="00197335" w:rsidP="0004374B">
            <w:pPr>
              <w:rPr>
                <w:rFonts w:ascii="Arial" w:hAnsi="Arial" w:cs="Arial"/>
              </w:rPr>
            </w:pPr>
          </w:p>
          <w:p w14:paraId="3FC6E902" w14:textId="77777777" w:rsidR="00197335" w:rsidRPr="00D558D2" w:rsidRDefault="00197335" w:rsidP="0004374B">
            <w:pPr>
              <w:rPr>
                <w:rFonts w:ascii="Arial" w:hAnsi="Arial" w:cs="Arial"/>
              </w:rPr>
            </w:pPr>
          </w:p>
          <w:p w14:paraId="4CE5C62C" w14:textId="77777777" w:rsidR="00197335" w:rsidRPr="00D558D2" w:rsidRDefault="00197335" w:rsidP="0004374B">
            <w:pPr>
              <w:rPr>
                <w:rFonts w:ascii="Arial" w:hAnsi="Arial" w:cs="Arial"/>
              </w:rPr>
            </w:pPr>
          </w:p>
          <w:p w14:paraId="25F054A9" w14:textId="77777777" w:rsidR="00197335" w:rsidRPr="00D558D2" w:rsidRDefault="00197335" w:rsidP="0004374B">
            <w:pPr>
              <w:rPr>
                <w:rFonts w:ascii="Arial" w:hAnsi="Arial" w:cs="Arial"/>
              </w:rPr>
            </w:pPr>
          </w:p>
          <w:p w14:paraId="0FECA699" w14:textId="77777777" w:rsidR="00197335" w:rsidRPr="00D558D2" w:rsidRDefault="00197335" w:rsidP="0004374B">
            <w:pPr>
              <w:rPr>
                <w:rFonts w:ascii="Arial" w:hAnsi="Arial" w:cs="Arial"/>
              </w:rPr>
            </w:pPr>
          </w:p>
          <w:p w14:paraId="04BFEED6" w14:textId="77777777" w:rsidR="00197335" w:rsidRPr="00D558D2" w:rsidRDefault="00197335" w:rsidP="0004374B">
            <w:pPr>
              <w:rPr>
                <w:rFonts w:ascii="Arial" w:hAnsi="Arial" w:cs="Arial"/>
              </w:rPr>
            </w:pPr>
          </w:p>
          <w:p w14:paraId="523A4482" w14:textId="77777777" w:rsidR="00197335" w:rsidRPr="00D558D2" w:rsidRDefault="00197335" w:rsidP="0004374B">
            <w:pPr>
              <w:rPr>
                <w:rFonts w:ascii="Arial" w:hAnsi="Arial" w:cs="Arial"/>
              </w:rPr>
            </w:pPr>
          </w:p>
          <w:p w14:paraId="206314FB" w14:textId="77777777" w:rsidR="00197335" w:rsidRPr="00D558D2" w:rsidRDefault="00197335" w:rsidP="0004374B">
            <w:pPr>
              <w:rPr>
                <w:rFonts w:ascii="Arial" w:hAnsi="Arial" w:cs="Arial"/>
              </w:rPr>
            </w:pPr>
          </w:p>
          <w:p w14:paraId="1428AE4A" w14:textId="77777777" w:rsidR="00197335" w:rsidRPr="00D558D2" w:rsidRDefault="00197335" w:rsidP="0004374B">
            <w:pPr>
              <w:rPr>
                <w:rFonts w:ascii="Arial" w:hAnsi="Arial" w:cs="Arial"/>
              </w:rPr>
            </w:pPr>
          </w:p>
          <w:p w14:paraId="77B2FCD5" w14:textId="77777777" w:rsidR="00197335" w:rsidRPr="00D558D2" w:rsidRDefault="00197335" w:rsidP="0004374B">
            <w:pPr>
              <w:rPr>
                <w:rFonts w:ascii="Arial" w:hAnsi="Arial" w:cs="Arial"/>
              </w:rPr>
            </w:pPr>
          </w:p>
          <w:p w14:paraId="289A812C" w14:textId="77777777" w:rsidR="00197335" w:rsidRPr="00D558D2" w:rsidRDefault="00197335" w:rsidP="0004374B">
            <w:pPr>
              <w:rPr>
                <w:rFonts w:ascii="Arial" w:hAnsi="Arial" w:cs="Arial"/>
              </w:rPr>
            </w:pPr>
          </w:p>
          <w:p w14:paraId="4A5A5052" w14:textId="77777777" w:rsidR="00197335" w:rsidRPr="00D558D2" w:rsidRDefault="00197335" w:rsidP="0004374B">
            <w:pPr>
              <w:rPr>
                <w:rFonts w:ascii="Arial" w:hAnsi="Arial" w:cs="Arial"/>
              </w:rPr>
            </w:pPr>
          </w:p>
          <w:p w14:paraId="05C843BE" w14:textId="77777777" w:rsidR="00197335" w:rsidRPr="00D558D2" w:rsidRDefault="00197335" w:rsidP="0004374B">
            <w:pPr>
              <w:rPr>
                <w:rFonts w:ascii="Arial" w:hAnsi="Arial" w:cs="Arial"/>
              </w:rPr>
            </w:pPr>
          </w:p>
          <w:p w14:paraId="6EDB7D5A" w14:textId="77777777" w:rsidR="00197335" w:rsidRPr="00D558D2" w:rsidRDefault="00197335" w:rsidP="0004374B">
            <w:pPr>
              <w:rPr>
                <w:rFonts w:ascii="Arial" w:hAnsi="Arial" w:cs="Arial"/>
              </w:rPr>
            </w:pPr>
          </w:p>
          <w:p w14:paraId="7564E1C6" w14:textId="77777777" w:rsidR="00197335" w:rsidRPr="00D558D2" w:rsidRDefault="00197335" w:rsidP="0004374B">
            <w:pPr>
              <w:rPr>
                <w:rFonts w:ascii="Arial" w:hAnsi="Arial" w:cs="Arial"/>
              </w:rPr>
            </w:pPr>
          </w:p>
          <w:p w14:paraId="3A366157" w14:textId="77777777" w:rsidR="00197335" w:rsidRPr="00D558D2" w:rsidRDefault="00197335" w:rsidP="0004374B">
            <w:pPr>
              <w:rPr>
                <w:rFonts w:ascii="Arial" w:hAnsi="Arial" w:cs="Arial"/>
              </w:rPr>
            </w:pPr>
          </w:p>
          <w:p w14:paraId="53411C8C" w14:textId="77777777" w:rsidR="00197335" w:rsidRPr="00D558D2" w:rsidRDefault="00197335" w:rsidP="0004374B">
            <w:pPr>
              <w:rPr>
                <w:rFonts w:ascii="Arial" w:hAnsi="Arial" w:cs="Arial"/>
              </w:rPr>
            </w:pPr>
          </w:p>
          <w:p w14:paraId="03F10DD1" w14:textId="77777777" w:rsidR="00197335" w:rsidRPr="00D558D2" w:rsidRDefault="00197335" w:rsidP="0004374B">
            <w:pPr>
              <w:rPr>
                <w:rFonts w:ascii="Arial" w:hAnsi="Arial" w:cs="Arial"/>
              </w:rPr>
            </w:pPr>
          </w:p>
          <w:p w14:paraId="51ABAE11" w14:textId="77777777" w:rsidR="00197335" w:rsidRPr="00D558D2" w:rsidRDefault="00197335" w:rsidP="0004374B">
            <w:pPr>
              <w:rPr>
                <w:rFonts w:ascii="Arial" w:hAnsi="Arial" w:cs="Arial"/>
              </w:rPr>
            </w:pPr>
          </w:p>
          <w:p w14:paraId="4241A348" w14:textId="77777777" w:rsidR="00197335" w:rsidRPr="00D558D2" w:rsidRDefault="00197335" w:rsidP="0004374B">
            <w:pPr>
              <w:rPr>
                <w:rFonts w:ascii="Arial" w:hAnsi="Arial" w:cs="Arial"/>
              </w:rPr>
            </w:pPr>
          </w:p>
          <w:p w14:paraId="6B21EA94" w14:textId="77777777" w:rsidR="00197335" w:rsidRPr="00D558D2" w:rsidRDefault="00197335" w:rsidP="0004374B">
            <w:pPr>
              <w:rPr>
                <w:rFonts w:ascii="Arial" w:hAnsi="Arial" w:cs="Arial"/>
              </w:rPr>
            </w:pPr>
          </w:p>
          <w:p w14:paraId="0F311F69" w14:textId="77777777" w:rsidR="00197335" w:rsidRPr="00D558D2" w:rsidRDefault="00197335" w:rsidP="0004374B">
            <w:pPr>
              <w:rPr>
                <w:rFonts w:ascii="Arial" w:hAnsi="Arial" w:cs="Arial"/>
              </w:rPr>
            </w:pPr>
          </w:p>
          <w:p w14:paraId="6A8ECB7F" w14:textId="77777777" w:rsidR="00197335" w:rsidRPr="00D558D2" w:rsidRDefault="00197335" w:rsidP="0004374B">
            <w:pPr>
              <w:rPr>
                <w:rFonts w:ascii="Arial" w:hAnsi="Arial" w:cs="Arial"/>
              </w:rPr>
            </w:pPr>
          </w:p>
          <w:p w14:paraId="0321A480" w14:textId="77777777" w:rsidR="00197335" w:rsidRPr="00D558D2" w:rsidRDefault="00197335" w:rsidP="0004374B">
            <w:pPr>
              <w:rPr>
                <w:rFonts w:ascii="Arial" w:hAnsi="Arial" w:cs="Arial"/>
              </w:rPr>
            </w:pPr>
          </w:p>
          <w:p w14:paraId="3CB0826A" w14:textId="77777777" w:rsidR="00197335" w:rsidRPr="00D558D2" w:rsidRDefault="00197335" w:rsidP="003F4F34">
            <w:pPr>
              <w:ind w:right="175"/>
              <w:rPr>
                <w:rFonts w:ascii="Arial" w:hAnsi="Arial" w:cs="Arial"/>
                <w:b/>
                <w:i/>
              </w:rPr>
            </w:pPr>
            <w:r w:rsidRPr="00D558D2">
              <w:rPr>
                <w:rFonts w:ascii="Arial" w:hAnsi="Arial" w:cs="Arial"/>
                <w:b/>
                <w:i/>
              </w:rPr>
              <w:t xml:space="preserve">DEVELOPING THE EFFECTIVENESS OF </w:t>
            </w:r>
          </w:p>
          <w:p w14:paraId="5A87F406" w14:textId="3E02240E" w:rsidR="00197335" w:rsidRPr="00D558D2" w:rsidRDefault="00197335" w:rsidP="003F4F34">
            <w:pPr>
              <w:ind w:right="175"/>
              <w:rPr>
                <w:rFonts w:ascii="Arial" w:hAnsi="Arial" w:cs="Arial"/>
                <w:b/>
                <w:i/>
              </w:rPr>
            </w:pPr>
            <w:r w:rsidRPr="00D558D2">
              <w:rPr>
                <w:rFonts w:ascii="Arial" w:hAnsi="Arial" w:cs="Arial"/>
                <w:b/>
                <w:i/>
              </w:rPr>
              <w:t>YOUR GOVERNING BO</w:t>
            </w:r>
            <w:r w:rsidR="00757BFF" w:rsidRPr="00D558D2">
              <w:rPr>
                <w:rFonts w:ascii="Arial" w:hAnsi="Arial" w:cs="Arial"/>
                <w:b/>
                <w:i/>
              </w:rPr>
              <w:t>ARD</w:t>
            </w:r>
          </w:p>
          <w:p w14:paraId="2CA98104" w14:textId="77777777" w:rsidR="00197335" w:rsidRPr="00D558D2" w:rsidRDefault="00197335" w:rsidP="003F4F34">
            <w:pPr>
              <w:ind w:right="175"/>
              <w:rPr>
                <w:rFonts w:ascii="Arial" w:hAnsi="Arial" w:cs="Arial"/>
                <w:b/>
              </w:rPr>
            </w:pPr>
          </w:p>
          <w:p w14:paraId="7DC75370" w14:textId="77777777" w:rsidR="00197335" w:rsidRPr="00D558D2" w:rsidRDefault="00197335" w:rsidP="0004374B">
            <w:pPr>
              <w:rPr>
                <w:rFonts w:ascii="Arial" w:hAnsi="Arial" w:cs="Arial"/>
                <w:b/>
              </w:rPr>
            </w:pPr>
          </w:p>
          <w:p w14:paraId="3214EA41" w14:textId="77777777" w:rsidR="00CF3F98" w:rsidRDefault="00CF3F98" w:rsidP="0004374B">
            <w:pPr>
              <w:rPr>
                <w:rFonts w:ascii="Arial" w:hAnsi="Arial" w:cs="Arial"/>
              </w:rPr>
            </w:pPr>
          </w:p>
          <w:p w14:paraId="6484ACC6" w14:textId="77777777" w:rsidR="00E20D2F" w:rsidRPr="00D558D2" w:rsidRDefault="00E20D2F" w:rsidP="0004374B">
            <w:pPr>
              <w:rPr>
                <w:rFonts w:ascii="Arial" w:hAnsi="Arial" w:cs="Arial"/>
              </w:rPr>
            </w:pPr>
          </w:p>
          <w:p w14:paraId="21DFF75F" w14:textId="77777777" w:rsidR="00CF3F98" w:rsidRPr="00D558D2" w:rsidRDefault="00CF3F98" w:rsidP="0004374B">
            <w:pPr>
              <w:rPr>
                <w:rFonts w:ascii="Arial" w:hAnsi="Arial" w:cs="Arial"/>
              </w:rPr>
            </w:pPr>
          </w:p>
          <w:p w14:paraId="3E228D95" w14:textId="503B6590" w:rsidR="00CF3F98" w:rsidRPr="00D558D2" w:rsidRDefault="00CF3F98" w:rsidP="0004374B">
            <w:pPr>
              <w:rPr>
                <w:rFonts w:ascii="Arial" w:hAnsi="Arial" w:cs="Arial"/>
              </w:rPr>
            </w:pPr>
          </w:p>
        </w:tc>
        <w:tc>
          <w:tcPr>
            <w:tcW w:w="7655" w:type="dxa"/>
            <w:shd w:val="clear" w:color="auto" w:fill="auto"/>
          </w:tcPr>
          <w:p w14:paraId="1C88DA18" w14:textId="77777777" w:rsidR="001C43D2" w:rsidRPr="000F36E2" w:rsidRDefault="001C43D2" w:rsidP="00C62AD8">
            <w:pPr>
              <w:pStyle w:val="Heading2"/>
              <w:numPr>
                <w:ilvl w:val="0"/>
                <w:numId w:val="0"/>
              </w:numPr>
              <w:spacing w:line="276" w:lineRule="auto"/>
              <w:rPr>
                <w:rStyle w:val="PageNumber"/>
                <w:color w:val="FF0000"/>
                <w:sz w:val="22"/>
                <w:szCs w:val="22"/>
              </w:rPr>
            </w:pPr>
          </w:p>
          <w:p w14:paraId="4E9E5E6D" w14:textId="50C479FE" w:rsidR="00197335" w:rsidRPr="00DE4EEB" w:rsidRDefault="00197335" w:rsidP="00C62AD8">
            <w:pPr>
              <w:pStyle w:val="Heading2"/>
              <w:numPr>
                <w:ilvl w:val="0"/>
                <w:numId w:val="0"/>
              </w:numPr>
              <w:spacing w:line="276" w:lineRule="auto"/>
              <w:rPr>
                <w:rStyle w:val="PageNumber"/>
                <w:sz w:val="22"/>
                <w:szCs w:val="22"/>
              </w:rPr>
            </w:pPr>
            <w:r w:rsidRPr="00DE4EEB">
              <w:rPr>
                <w:rStyle w:val="PageNumber"/>
                <w:sz w:val="22"/>
                <w:szCs w:val="22"/>
              </w:rPr>
              <w:t>CONTENTS</w:t>
            </w:r>
          </w:p>
          <w:p w14:paraId="11E5560F" w14:textId="16C54094" w:rsidR="00197335" w:rsidRPr="00254CCD" w:rsidRDefault="00197335" w:rsidP="00254CCD">
            <w:pPr>
              <w:spacing w:after="240" w:line="276" w:lineRule="auto"/>
              <w:ind w:left="-2552"/>
              <w:rPr>
                <w:rFonts w:ascii="Arial" w:hAnsi="Arial" w:cs="Arial"/>
                <w:b/>
              </w:rPr>
            </w:pPr>
            <w:r w:rsidRPr="000F36E2">
              <w:rPr>
                <w:rStyle w:val="PageNumber"/>
                <w:rFonts w:ascii="Arial" w:hAnsi="Arial" w:cs="Arial"/>
                <w:color w:val="FF0000"/>
              </w:rPr>
              <w:tab/>
            </w:r>
            <w:r w:rsidRPr="000F36E2">
              <w:rPr>
                <w:rStyle w:val="PageNumber"/>
                <w:rFonts w:ascii="Arial" w:hAnsi="Arial" w:cs="Arial"/>
                <w:color w:val="FF0000"/>
              </w:rPr>
              <w:tab/>
            </w:r>
            <w:r w:rsidRPr="000F36E2">
              <w:rPr>
                <w:rStyle w:val="PageNumber"/>
                <w:rFonts w:ascii="Arial" w:hAnsi="Arial" w:cs="Arial"/>
                <w:color w:val="FF0000"/>
              </w:rPr>
              <w:tab/>
            </w:r>
            <w:r w:rsidRPr="000F36E2">
              <w:rPr>
                <w:rStyle w:val="PageNumber"/>
                <w:rFonts w:ascii="Arial" w:hAnsi="Arial" w:cs="Arial"/>
                <w:color w:val="FF0000"/>
              </w:rPr>
              <w:tab/>
            </w:r>
            <w:r w:rsidRPr="000F36E2">
              <w:rPr>
                <w:rStyle w:val="PageNumber"/>
                <w:rFonts w:ascii="Arial" w:hAnsi="Arial" w:cs="Arial"/>
                <w:color w:val="FF0000"/>
              </w:rPr>
              <w:tab/>
            </w:r>
            <w:r w:rsidRPr="000F36E2">
              <w:rPr>
                <w:rStyle w:val="PageNumber"/>
                <w:rFonts w:ascii="Arial" w:hAnsi="Arial" w:cs="Arial"/>
                <w:color w:val="FF0000"/>
              </w:rPr>
              <w:tab/>
            </w:r>
            <w:r w:rsidRPr="000F36E2">
              <w:rPr>
                <w:rStyle w:val="PageNumber"/>
                <w:rFonts w:ascii="Arial" w:hAnsi="Arial" w:cs="Arial"/>
                <w:color w:val="FF0000"/>
              </w:rPr>
              <w:tab/>
            </w:r>
            <w:r w:rsidRPr="000F36E2">
              <w:rPr>
                <w:rStyle w:val="PageNumber"/>
                <w:rFonts w:ascii="Arial" w:hAnsi="Arial" w:cs="Arial"/>
                <w:color w:val="FF0000"/>
              </w:rPr>
              <w:tab/>
            </w:r>
            <w:r w:rsidRPr="000F36E2">
              <w:rPr>
                <w:rStyle w:val="PageNumber"/>
                <w:rFonts w:ascii="Arial" w:hAnsi="Arial" w:cs="Arial"/>
                <w:color w:val="FF0000"/>
              </w:rPr>
              <w:tab/>
              <w:t xml:space="preserve">                            </w:t>
            </w:r>
            <w:bookmarkStart w:id="0" w:name="OLE_LINK1"/>
            <w:bookmarkStart w:id="1" w:name="OLE_LINK2"/>
          </w:p>
          <w:bookmarkEnd w:id="0"/>
          <w:bookmarkEnd w:id="1"/>
          <w:p w14:paraId="2BE2E0FA" w14:textId="2038AC93" w:rsidR="00254CCD" w:rsidRDefault="000C2364" w:rsidP="001D7148">
            <w:pPr>
              <w:pStyle w:val="ListParagraph"/>
              <w:numPr>
                <w:ilvl w:val="0"/>
                <w:numId w:val="2"/>
              </w:numPr>
              <w:rPr>
                <w:rFonts w:ascii="Arial" w:hAnsi="Arial" w:cs="Arial"/>
                <w:b/>
              </w:rPr>
            </w:pPr>
            <w:r w:rsidRPr="00DF3097">
              <w:rPr>
                <w:rFonts w:ascii="Arial" w:hAnsi="Arial" w:cs="Arial"/>
                <w:b/>
                <w:lang w:val="en"/>
              </w:rPr>
              <w:t xml:space="preserve">MESSAGE </w:t>
            </w:r>
            <w:r w:rsidRPr="00DF3097">
              <w:rPr>
                <w:rFonts w:ascii="Arial" w:hAnsi="Arial" w:cs="Arial"/>
                <w:b/>
              </w:rPr>
              <w:t>FROM BELS CHIEF EXECUTIVE AND DIRECTOR OF EDUCATION AND LEARNIN</w:t>
            </w:r>
            <w:r w:rsidR="00740861" w:rsidRPr="00DF3097">
              <w:rPr>
                <w:rFonts w:ascii="Arial" w:hAnsi="Arial" w:cs="Arial"/>
                <w:b/>
              </w:rPr>
              <w:t>G</w:t>
            </w:r>
          </w:p>
          <w:p w14:paraId="77295EBC" w14:textId="77777777" w:rsidR="00CB432C" w:rsidRDefault="00CB432C" w:rsidP="00CB432C">
            <w:pPr>
              <w:pStyle w:val="ListParagraph"/>
              <w:ind w:left="360"/>
              <w:rPr>
                <w:rFonts w:ascii="Arial" w:hAnsi="Arial" w:cs="Arial"/>
                <w:b/>
              </w:rPr>
            </w:pPr>
          </w:p>
          <w:p w14:paraId="4DB7F5B3" w14:textId="7300A9F7" w:rsidR="00CB432C" w:rsidRDefault="004D1098" w:rsidP="00CB432C">
            <w:pPr>
              <w:pStyle w:val="ListParagraph"/>
              <w:numPr>
                <w:ilvl w:val="0"/>
                <w:numId w:val="2"/>
              </w:numPr>
              <w:rPr>
                <w:rFonts w:ascii="Arial" w:hAnsi="Arial" w:cs="Arial"/>
                <w:b/>
              </w:rPr>
            </w:pPr>
            <w:r>
              <w:rPr>
                <w:rFonts w:ascii="Arial" w:hAnsi="Arial" w:cs="Arial"/>
                <w:b/>
              </w:rPr>
              <w:t>GOVERNOR TRAINING</w:t>
            </w:r>
          </w:p>
          <w:p w14:paraId="182C68B9" w14:textId="77777777" w:rsidR="00CB432C" w:rsidRPr="00CB432C" w:rsidRDefault="00CB432C" w:rsidP="00CB432C">
            <w:pPr>
              <w:pStyle w:val="ListParagraph"/>
              <w:rPr>
                <w:rFonts w:ascii="Arial" w:hAnsi="Arial" w:cs="Arial"/>
                <w:b/>
              </w:rPr>
            </w:pPr>
          </w:p>
          <w:p w14:paraId="29A342C4" w14:textId="7FBDCFDE" w:rsidR="00C531EB" w:rsidRDefault="00C531EB" w:rsidP="006312FC">
            <w:pPr>
              <w:pStyle w:val="ListParagraph"/>
              <w:numPr>
                <w:ilvl w:val="0"/>
                <w:numId w:val="2"/>
              </w:numPr>
              <w:rPr>
                <w:rFonts w:ascii="Arial" w:hAnsi="Arial" w:cs="Arial"/>
                <w:b/>
              </w:rPr>
            </w:pPr>
            <w:r w:rsidRPr="00CB432C">
              <w:rPr>
                <w:rFonts w:ascii="Arial" w:hAnsi="Arial" w:cs="Arial"/>
                <w:b/>
              </w:rPr>
              <w:t xml:space="preserve">SEND </w:t>
            </w:r>
            <w:r w:rsidR="00D4545A">
              <w:rPr>
                <w:rFonts w:ascii="Arial" w:hAnsi="Arial" w:cs="Arial"/>
                <w:b/>
              </w:rPr>
              <w:t xml:space="preserve">AND AP </w:t>
            </w:r>
            <w:r w:rsidRPr="00CB432C">
              <w:rPr>
                <w:rFonts w:ascii="Arial" w:hAnsi="Arial" w:cs="Arial"/>
                <w:b/>
              </w:rPr>
              <w:t>UPDATE</w:t>
            </w:r>
          </w:p>
          <w:p w14:paraId="7B8CD8E3" w14:textId="77777777" w:rsidR="00B07469" w:rsidRPr="00B07469" w:rsidRDefault="00B07469" w:rsidP="00B07469">
            <w:pPr>
              <w:pStyle w:val="ListParagraph"/>
              <w:rPr>
                <w:rFonts w:ascii="Arial" w:hAnsi="Arial" w:cs="Arial"/>
                <w:b/>
              </w:rPr>
            </w:pPr>
          </w:p>
          <w:p w14:paraId="685D2D6B" w14:textId="748DAEFF" w:rsidR="00C531EB" w:rsidRDefault="00111805" w:rsidP="00B304CF">
            <w:pPr>
              <w:pStyle w:val="ListParagraph"/>
              <w:numPr>
                <w:ilvl w:val="0"/>
                <w:numId w:val="2"/>
              </w:numPr>
              <w:rPr>
                <w:rFonts w:ascii="Arial" w:hAnsi="Arial" w:cs="Arial"/>
                <w:b/>
              </w:rPr>
            </w:pPr>
            <w:r w:rsidRPr="00B07469">
              <w:rPr>
                <w:rFonts w:ascii="Arial" w:hAnsi="Arial" w:cs="Arial"/>
                <w:b/>
              </w:rPr>
              <w:t>REVIEW OF POST-16 QUALIFICATION REFORM AT LEVEL 3</w:t>
            </w:r>
          </w:p>
          <w:p w14:paraId="3A249CAF" w14:textId="77777777" w:rsidR="00B07469" w:rsidRPr="00B07469" w:rsidRDefault="00B07469" w:rsidP="00B07469">
            <w:pPr>
              <w:pStyle w:val="ListParagraph"/>
              <w:rPr>
                <w:rFonts w:ascii="Arial" w:hAnsi="Arial" w:cs="Arial"/>
                <w:b/>
              </w:rPr>
            </w:pPr>
          </w:p>
          <w:p w14:paraId="28738C46" w14:textId="02A32309" w:rsidR="00F1290A" w:rsidRDefault="00F1290A" w:rsidP="00062978">
            <w:pPr>
              <w:pStyle w:val="ListParagraph"/>
              <w:numPr>
                <w:ilvl w:val="0"/>
                <w:numId w:val="2"/>
              </w:numPr>
              <w:rPr>
                <w:rFonts w:ascii="Arial" w:hAnsi="Arial" w:cs="Arial"/>
                <w:b/>
              </w:rPr>
            </w:pPr>
            <w:r w:rsidRPr="00B07469">
              <w:rPr>
                <w:rFonts w:ascii="Arial" w:hAnsi="Arial" w:cs="Arial"/>
                <w:b/>
              </w:rPr>
              <w:t>DESIGNATED GOVERNORS</w:t>
            </w:r>
          </w:p>
          <w:p w14:paraId="5765D0E6" w14:textId="77777777" w:rsidR="00B07469" w:rsidRPr="00B07469" w:rsidRDefault="00B07469" w:rsidP="00B07469">
            <w:pPr>
              <w:pStyle w:val="ListParagraph"/>
              <w:rPr>
                <w:rFonts w:ascii="Arial" w:hAnsi="Arial" w:cs="Arial"/>
                <w:b/>
              </w:rPr>
            </w:pPr>
          </w:p>
          <w:p w14:paraId="54C95923" w14:textId="0CBFB564" w:rsidR="00D10620" w:rsidRDefault="009330F5" w:rsidP="00D013FF">
            <w:pPr>
              <w:pStyle w:val="ListParagraph"/>
              <w:numPr>
                <w:ilvl w:val="0"/>
                <w:numId w:val="2"/>
              </w:numPr>
              <w:rPr>
                <w:rFonts w:ascii="Arial" w:hAnsi="Arial" w:cs="Arial"/>
                <w:b/>
              </w:rPr>
            </w:pPr>
            <w:r w:rsidRPr="00B07469">
              <w:rPr>
                <w:rFonts w:ascii="Arial" w:hAnsi="Arial" w:cs="Arial"/>
                <w:b/>
              </w:rPr>
              <w:t>GOVERNOR HUB UPDATE</w:t>
            </w:r>
          </w:p>
          <w:p w14:paraId="064C220D" w14:textId="77777777" w:rsidR="00B07469" w:rsidRPr="00B07469" w:rsidRDefault="00B07469" w:rsidP="00B07469">
            <w:pPr>
              <w:pStyle w:val="ListParagraph"/>
              <w:rPr>
                <w:rFonts w:ascii="Arial" w:hAnsi="Arial" w:cs="Arial"/>
                <w:b/>
              </w:rPr>
            </w:pPr>
          </w:p>
          <w:p w14:paraId="1DA3DA65" w14:textId="4E0803BA" w:rsidR="003C0075" w:rsidRDefault="00F252BD" w:rsidP="00D22B10">
            <w:pPr>
              <w:pStyle w:val="ListParagraph"/>
              <w:numPr>
                <w:ilvl w:val="0"/>
                <w:numId w:val="2"/>
              </w:numPr>
              <w:rPr>
                <w:rFonts w:ascii="Arial" w:hAnsi="Arial" w:cs="Arial"/>
                <w:b/>
              </w:rPr>
            </w:pPr>
            <w:r w:rsidRPr="00B07469">
              <w:rPr>
                <w:rFonts w:ascii="Arial" w:hAnsi="Arial" w:cs="Arial"/>
                <w:b/>
              </w:rPr>
              <w:t>DIVERSITY</w:t>
            </w:r>
            <w:r w:rsidR="00D10620" w:rsidRPr="00B07469">
              <w:rPr>
                <w:rFonts w:ascii="Arial" w:hAnsi="Arial" w:cs="Arial"/>
                <w:b/>
              </w:rPr>
              <w:t xml:space="preserve"> OF THE GOVERNING BOARD</w:t>
            </w:r>
          </w:p>
          <w:p w14:paraId="713750D9" w14:textId="77777777" w:rsidR="00B07469" w:rsidRPr="00B07469" w:rsidRDefault="00B07469" w:rsidP="00B07469">
            <w:pPr>
              <w:pStyle w:val="ListParagraph"/>
              <w:rPr>
                <w:rFonts w:ascii="Arial" w:hAnsi="Arial" w:cs="Arial"/>
                <w:b/>
              </w:rPr>
            </w:pPr>
          </w:p>
          <w:p w14:paraId="6D1820AD" w14:textId="34588994" w:rsidR="00F1290A" w:rsidRPr="00B07469" w:rsidRDefault="00F1290A" w:rsidP="00C610AD">
            <w:pPr>
              <w:pStyle w:val="ListParagraph"/>
              <w:numPr>
                <w:ilvl w:val="0"/>
                <w:numId w:val="2"/>
              </w:numPr>
              <w:rPr>
                <w:rFonts w:ascii="Arial" w:hAnsi="Arial" w:cs="Arial"/>
                <w:b/>
              </w:rPr>
            </w:pPr>
            <w:r w:rsidRPr="00B07469">
              <w:rPr>
                <w:rFonts w:ascii="Arial" w:hAnsi="Arial" w:cs="Arial"/>
                <w:b/>
              </w:rPr>
              <w:t>SCHOOL WEBSITE</w:t>
            </w:r>
          </w:p>
          <w:p w14:paraId="79B7B230" w14:textId="77777777" w:rsidR="006D507D" w:rsidRDefault="006D507D" w:rsidP="006D507D">
            <w:pPr>
              <w:rPr>
                <w:rFonts w:ascii="Arial" w:hAnsi="Arial" w:cs="Arial"/>
                <w:b/>
              </w:rPr>
            </w:pPr>
          </w:p>
          <w:p w14:paraId="61C36E72" w14:textId="274FD7C1" w:rsidR="006D507D" w:rsidRPr="006D507D" w:rsidRDefault="006D507D" w:rsidP="006D507D">
            <w:pPr>
              <w:rPr>
                <w:rFonts w:ascii="Arial" w:hAnsi="Arial" w:cs="Arial"/>
                <w:b/>
              </w:rPr>
            </w:pPr>
          </w:p>
          <w:p w14:paraId="42A5FD03" w14:textId="77777777" w:rsidR="00B165CA" w:rsidRDefault="00B165CA" w:rsidP="00E20D2F">
            <w:pPr>
              <w:rPr>
                <w:rFonts w:ascii="Arial" w:hAnsi="Arial" w:cs="Arial"/>
                <w:b/>
                <w:color w:val="FF0000"/>
              </w:rPr>
            </w:pPr>
          </w:p>
          <w:p w14:paraId="32A4E248" w14:textId="77777777" w:rsidR="000765E9" w:rsidRDefault="000765E9" w:rsidP="00E20D2F">
            <w:pPr>
              <w:rPr>
                <w:rFonts w:ascii="Arial" w:hAnsi="Arial" w:cs="Arial"/>
                <w:b/>
                <w:color w:val="FF0000"/>
              </w:rPr>
            </w:pPr>
          </w:p>
          <w:p w14:paraId="0F90053A" w14:textId="77777777" w:rsidR="000765E9" w:rsidRDefault="000765E9" w:rsidP="00E20D2F">
            <w:pPr>
              <w:rPr>
                <w:rFonts w:ascii="Arial" w:hAnsi="Arial" w:cs="Arial"/>
                <w:b/>
                <w:color w:val="FF0000"/>
              </w:rPr>
            </w:pPr>
          </w:p>
          <w:p w14:paraId="6891EA5A" w14:textId="77777777" w:rsidR="000765E9" w:rsidRDefault="000765E9" w:rsidP="00E20D2F">
            <w:pPr>
              <w:rPr>
                <w:rFonts w:ascii="Arial" w:hAnsi="Arial" w:cs="Arial"/>
                <w:b/>
                <w:color w:val="FF0000"/>
              </w:rPr>
            </w:pPr>
          </w:p>
          <w:p w14:paraId="4B35DE7D" w14:textId="77777777" w:rsidR="000765E9" w:rsidRDefault="000765E9" w:rsidP="00E20D2F">
            <w:pPr>
              <w:rPr>
                <w:rFonts w:ascii="Arial" w:hAnsi="Arial" w:cs="Arial"/>
                <w:b/>
                <w:color w:val="FF0000"/>
              </w:rPr>
            </w:pPr>
          </w:p>
          <w:p w14:paraId="17F06E2B" w14:textId="77777777" w:rsidR="000765E9" w:rsidRDefault="000765E9" w:rsidP="00E20D2F">
            <w:pPr>
              <w:rPr>
                <w:rFonts w:ascii="Arial" w:hAnsi="Arial" w:cs="Arial"/>
                <w:b/>
                <w:color w:val="FF0000"/>
              </w:rPr>
            </w:pPr>
          </w:p>
          <w:p w14:paraId="2A3140B8" w14:textId="77777777" w:rsidR="000765E9" w:rsidRDefault="000765E9" w:rsidP="00E20D2F">
            <w:pPr>
              <w:rPr>
                <w:rFonts w:ascii="Arial" w:hAnsi="Arial" w:cs="Arial"/>
                <w:b/>
                <w:color w:val="FF0000"/>
              </w:rPr>
            </w:pPr>
          </w:p>
          <w:p w14:paraId="31403B7F" w14:textId="77777777" w:rsidR="000765E9" w:rsidRDefault="000765E9" w:rsidP="00E20D2F">
            <w:pPr>
              <w:rPr>
                <w:rFonts w:ascii="Arial" w:hAnsi="Arial" w:cs="Arial"/>
                <w:b/>
                <w:color w:val="FF0000"/>
              </w:rPr>
            </w:pPr>
          </w:p>
          <w:p w14:paraId="49A3C11A" w14:textId="77777777" w:rsidR="000765E9" w:rsidRDefault="000765E9" w:rsidP="00E20D2F">
            <w:pPr>
              <w:rPr>
                <w:rFonts w:ascii="Arial" w:hAnsi="Arial" w:cs="Arial"/>
                <w:b/>
                <w:color w:val="FF0000"/>
              </w:rPr>
            </w:pPr>
          </w:p>
          <w:p w14:paraId="20F8C0D1" w14:textId="77777777" w:rsidR="000765E9" w:rsidRDefault="000765E9" w:rsidP="00E20D2F">
            <w:pPr>
              <w:rPr>
                <w:rFonts w:ascii="Arial" w:hAnsi="Arial" w:cs="Arial"/>
                <w:b/>
                <w:color w:val="FF0000"/>
              </w:rPr>
            </w:pPr>
          </w:p>
          <w:p w14:paraId="4E8773D4" w14:textId="77777777" w:rsidR="000765E9" w:rsidRDefault="000765E9" w:rsidP="00E20D2F">
            <w:pPr>
              <w:rPr>
                <w:rFonts w:ascii="Arial" w:hAnsi="Arial" w:cs="Arial"/>
                <w:b/>
                <w:color w:val="FF0000"/>
              </w:rPr>
            </w:pPr>
          </w:p>
          <w:p w14:paraId="0E3CF511" w14:textId="77777777" w:rsidR="000765E9" w:rsidRDefault="000765E9" w:rsidP="00E20D2F">
            <w:pPr>
              <w:rPr>
                <w:rFonts w:ascii="Arial" w:hAnsi="Arial" w:cs="Arial"/>
                <w:b/>
                <w:color w:val="FF0000"/>
              </w:rPr>
            </w:pPr>
          </w:p>
          <w:p w14:paraId="2C4B7DE7" w14:textId="77777777" w:rsidR="000765E9" w:rsidRDefault="000765E9" w:rsidP="00E20D2F">
            <w:pPr>
              <w:rPr>
                <w:rFonts w:ascii="Arial" w:hAnsi="Arial" w:cs="Arial"/>
                <w:b/>
                <w:color w:val="FF0000"/>
              </w:rPr>
            </w:pPr>
          </w:p>
          <w:p w14:paraId="4A5E7E25" w14:textId="77777777" w:rsidR="000765E9" w:rsidRDefault="000765E9" w:rsidP="00E20D2F">
            <w:pPr>
              <w:rPr>
                <w:rFonts w:ascii="Arial" w:hAnsi="Arial" w:cs="Arial"/>
                <w:b/>
                <w:color w:val="FF0000"/>
              </w:rPr>
            </w:pPr>
          </w:p>
          <w:p w14:paraId="529136A2" w14:textId="77777777" w:rsidR="000765E9" w:rsidRDefault="000765E9" w:rsidP="00E20D2F">
            <w:pPr>
              <w:rPr>
                <w:rFonts w:ascii="Arial" w:hAnsi="Arial" w:cs="Arial"/>
                <w:b/>
                <w:color w:val="FF0000"/>
              </w:rPr>
            </w:pPr>
          </w:p>
          <w:p w14:paraId="4DC0F869" w14:textId="77777777" w:rsidR="000765E9" w:rsidRDefault="000765E9" w:rsidP="00E20D2F">
            <w:pPr>
              <w:rPr>
                <w:rFonts w:ascii="Arial" w:hAnsi="Arial" w:cs="Arial"/>
                <w:b/>
                <w:color w:val="FF0000"/>
              </w:rPr>
            </w:pPr>
          </w:p>
          <w:p w14:paraId="406CB5C7" w14:textId="77777777" w:rsidR="000765E9" w:rsidRDefault="000765E9" w:rsidP="00E20D2F">
            <w:pPr>
              <w:rPr>
                <w:rFonts w:ascii="Arial" w:hAnsi="Arial" w:cs="Arial"/>
                <w:b/>
                <w:color w:val="FF0000"/>
              </w:rPr>
            </w:pPr>
          </w:p>
          <w:p w14:paraId="2F4997B8" w14:textId="77777777" w:rsidR="000765E9" w:rsidRDefault="000765E9" w:rsidP="00E20D2F">
            <w:pPr>
              <w:rPr>
                <w:rFonts w:ascii="Arial" w:hAnsi="Arial" w:cs="Arial"/>
                <w:b/>
                <w:color w:val="FF0000"/>
              </w:rPr>
            </w:pPr>
          </w:p>
          <w:p w14:paraId="1263CCD3" w14:textId="77777777" w:rsidR="000765E9" w:rsidRDefault="000765E9" w:rsidP="00E20D2F">
            <w:pPr>
              <w:rPr>
                <w:rFonts w:ascii="Arial" w:hAnsi="Arial" w:cs="Arial"/>
                <w:b/>
                <w:color w:val="FF0000"/>
              </w:rPr>
            </w:pPr>
          </w:p>
          <w:p w14:paraId="62262473" w14:textId="77777777" w:rsidR="000765E9" w:rsidRDefault="000765E9" w:rsidP="00E20D2F">
            <w:pPr>
              <w:rPr>
                <w:rFonts w:ascii="Arial" w:hAnsi="Arial" w:cs="Arial"/>
                <w:b/>
                <w:color w:val="FF0000"/>
              </w:rPr>
            </w:pPr>
          </w:p>
          <w:p w14:paraId="02D88B81" w14:textId="77777777" w:rsidR="000765E9" w:rsidRDefault="000765E9" w:rsidP="00E20D2F">
            <w:pPr>
              <w:rPr>
                <w:rFonts w:ascii="Arial" w:hAnsi="Arial" w:cs="Arial"/>
                <w:b/>
                <w:color w:val="FF0000"/>
              </w:rPr>
            </w:pPr>
          </w:p>
          <w:p w14:paraId="04240238" w14:textId="77777777" w:rsidR="000765E9" w:rsidRDefault="000765E9" w:rsidP="00E20D2F">
            <w:pPr>
              <w:rPr>
                <w:rFonts w:ascii="Arial" w:hAnsi="Arial" w:cs="Arial"/>
                <w:b/>
                <w:color w:val="FF0000"/>
              </w:rPr>
            </w:pPr>
          </w:p>
          <w:p w14:paraId="00E66679" w14:textId="0A27CB9F" w:rsidR="000765E9" w:rsidRPr="00E20D2F" w:rsidRDefault="000765E9" w:rsidP="00E20D2F">
            <w:pPr>
              <w:rPr>
                <w:rFonts w:ascii="Arial" w:hAnsi="Arial" w:cs="Arial"/>
                <w:b/>
                <w:color w:val="FF0000"/>
              </w:rPr>
            </w:pPr>
          </w:p>
        </w:tc>
        <w:tc>
          <w:tcPr>
            <w:tcW w:w="851" w:type="dxa"/>
          </w:tcPr>
          <w:p w14:paraId="21F5D978" w14:textId="77777777" w:rsidR="00197335" w:rsidRPr="005A4E1D" w:rsidRDefault="00197335" w:rsidP="0004374B">
            <w:pPr>
              <w:pStyle w:val="Heading2"/>
              <w:numPr>
                <w:ilvl w:val="0"/>
                <w:numId w:val="0"/>
              </w:numPr>
              <w:rPr>
                <w:rStyle w:val="PageNumber"/>
                <w:b w:val="0"/>
                <w:bCs w:val="0"/>
                <w:iCs w:val="0"/>
                <w:sz w:val="22"/>
                <w:szCs w:val="22"/>
              </w:rPr>
            </w:pPr>
          </w:p>
          <w:p w14:paraId="6FA49C32" w14:textId="77777777" w:rsidR="00197335" w:rsidRPr="005A4E1D" w:rsidRDefault="00197335" w:rsidP="0004374B">
            <w:pPr>
              <w:spacing w:before="240" w:line="360" w:lineRule="auto"/>
              <w:jc w:val="center"/>
              <w:rPr>
                <w:rFonts w:ascii="Arial" w:hAnsi="Arial" w:cs="Arial"/>
                <w:b/>
                <w:lang w:eastAsia="en-GB"/>
              </w:rPr>
            </w:pPr>
          </w:p>
          <w:p w14:paraId="19091A12" w14:textId="77777777" w:rsidR="00197335" w:rsidRPr="005A4E1D" w:rsidRDefault="00197335" w:rsidP="0004374B">
            <w:pPr>
              <w:spacing w:before="240" w:line="360" w:lineRule="auto"/>
              <w:jc w:val="center"/>
              <w:rPr>
                <w:rFonts w:ascii="Arial" w:hAnsi="Arial" w:cs="Arial"/>
                <w:b/>
                <w:lang w:eastAsia="en-GB"/>
              </w:rPr>
            </w:pPr>
          </w:p>
          <w:p w14:paraId="0D39F5FD" w14:textId="77777777" w:rsidR="00197335" w:rsidRPr="005A4E1D" w:rsidRDefault="00197335" w:rsidP="0004374B">
            <w:pPr>
              <w:spacing w:before="240" w:line="360" w:lineRule="auto"/>
              <w:jc w:val="center"/>
              <w:rPr>
                <w:rFonts w:ascii="Arial" w:hAnsi="Arial" w:cs="Arial"/>
                <w:b/>
                <w:lang w:eastAsia="en-GB"/>
              </w:rPr>
            </w:pPr>
          </w:p>
          <w:p w14:paraId="039EAF66" w14:textId="77777777" w:rsidR="00197335" w:rsidRPr="005A4E1D" w:rsidRDefault="00197335" w:rsidP="0004374B">
            <w:pPr>
              <w:spacing w:before="240" w:line="360" w:lineRule="auto"/>
              <w:jc w:val="center"/>
              <w:rPr>
                <w:rFonts w:ascii="Arial" w:hAnsi="Arial" w:cs="Arial"/>
                <w:b/>
                <w:lang w:eastAsia="en-GB"/>
              </w:rPr>
            </w:pPr>
            <w:r w:rsidRPr="005A4E1D">
              <w:rPr>
                <w:rFonts w:ascii="Arial" w:hAnsi="Arial" w:cs="Arial"/>
                <w:b/>
                <w:lang w:eastAsia="en-GB"/>
              </w:rPr>
              <w:br/>
            </w:r>
            <w:r w:rsidRPr="005A4E1D">
              <w:rPr>
                <w:rFonts w:ascii="Arial" w:hAnsi="Arial" w:cs="Arial"/>
                <w:b/>
                <w:lang w:eastAsia="en-GB"/>
              </w:rPr>
              <w:br/>
            </w:r>
            <w:r w:rsidRPr="005A4E1D">
              <w:rPr>
                <w:rFonts w:ascii="Arial" w:hAnsi="Arial" w:cs="Arial"/>
                <w:b/>
                <w:lang w:eastAsia="en-GB"/>
              </w:rPr>
              <w:br/>
            </w:r>
          </w:p>
          <w:p w14:paraId="79BB9047" w14:textId="77777777" w:rsidR="00197335" w:rsidRPr="005A4E1D" w:rsidRDefault="00197335" w:rsidP="0004374B">
            <w:pPr>
              <w:spacing w:before="120" w:after="120" w:line="360" w:lineRule="auto"/>
              <w:jc w:val="center"/>
              <w:rPr>
                <w:rFonts w:ascii="Arial" w:hAnsi="Arial" w:cs="Arial"/>
                <w:b/>
                <w:lang w:eastAsia="en-GB"/>
              </w:rPr>
            </w:pPr>
          </w:p>
          <w:p w14:paraId="2B9AE4C9" w14:textId="77777777" w:rsidR="00197335" w:rsidRPr="005A4E1D" w:rsidRDefault="00197335" w:rsidP="0004374B">
            <w:pPr>
              <w:spacing w:before="120" w:after="120"/>
              <w:jc w:val="center"/>
              <w:rPr>
                <w:rFonts w:ascii="Arial" w:hAnsi="Arial" w:cs="Arial"/>
                <w:b/>
                <w:lang w:eastAsia="en-GB"/>
              </w:rPr>
            </w:pPr>
          </w:p>
        </w:tc>
      </w:tr>
      <w:tr w:rsidR="00853AEF" w:rsidRPr="005A4E1D" w14:paraId="38436C14" w14:textId="77777777" w:rsidTr="00B07469">
        <w:tblPrEx>
          <w:tblBorders>
            <w:insideV w:val="none" w:sz="0" w:space="0" w:color="auto"/>
          </w:tblBorders>
          <w:tblLook w:val="0000" w:firstRow="0" w:lastRow="0" w:firstColumn="0" w:lastColumn="0" w:noHBand="0" w:noVBand="0"/>
        </w:tblPrEx>
        <w:trPr>
          <w:gridAfter w:val="1"/>
          <w:wAfter w:w="851" w:type="dxa"/>
        </w:trPr>
        <w:tc>
          <w:tcPr>
            <w:tcW w:w="1873" w:type="dxa"/>
            <w:gridSpan w:val="2"/>
            <w:tcBorders>
              <w:top w:val="single" w:sz="4" w:space="0" w:color="auto"/>
              <w:left w:val="single" w:sz="4" w:space="0" w:color="auto"/>
              <w:bottom w:val="single" w:sz="4" w:space="0" w:color="auto"/>
              <w:right w:val="single" w:sz="4" w:space="0" w:color="auto"/>
            </w:tcBorders>
            <w:shd w:val="clear" w:color="auto" w:fill="000000"/>
            <w:vAlign w:val="center"/>
          </w:tcPr>
          <w:p w14:paraId="1E8EEE49" w14:textId="77777777" w:rsidR="00853AEF" w:rsidRPr="005A4E1D" w:rsidRDefault="003F46F4" w:rsidP="00853AEF">
            <w:pPr>
              <w:rPr>
                <w:rFonts w:ascii="Arial" w:hAnsi="Arial" w:cs="Arial"/>
                <w:b/>
                <w:bCs/>
                <w:color w:val="FFFFFF" w:themeColor="background1"/>
              </w:rPr>
            </w:pPr>
            <w:r w:rsidRPr="005A4E1D">
              <w:rPr>
                <w:rFonts w:ascii="Arial" w:hAnsi="Arial" w:cs="Arial"/>
                <w:b/>
                <w:color w:val="FFFFFF" w:themeColor="background1"/>
              </w:rPr>
              <w:lastRenderedPageBreak/>
              <w:t>1</w:t>
            </w:r>
            <w:r w:rsidR="00853AEF" w:rsidRPr="005A4E1D">
              <w:rPr>
                <w:rFonts w:ascii="Arial" w:hAnsi="Arial" w:cs="Arial"/>
                <w:b/>
                <w:bCs/>
                <w:color w:val="FFFFFF" w:themeColor="background1"/>
              </w:rPr>
              <w:t>.</w:t>
            </w:r>
          </w:p>
          <w:p w14:paraId="5E1078AA" w14:textId="4CA98638" w:rsidR="00CF3F98" w:rsidRPr="005A4E1D" w:rsidRDefault="00CF3F98" w:rsidP="00853AEF">
            <w:pPr>
              <w:rPr>
                <w:rFonts w:ascii="Arial" w:hAnsi="Arial" w:cs="Arial"/>
                <w:b/>
              </w:rPr>
            </w:pPr>
          </w:p>
        </w:tc>
        <w:tc>
          <w:tcPr>
            <w:tcW w:w="8930" w:type="dxa"/>
            <w:gridSpan w:val="2"/>
            <w:tcBorders>
              <w:top w:val="single" w:sz="4" w:space="0" w:color="auto"/>
              <w:left w:val="single" w:sz="4" w:space="0" w:color="auto"/>
              <w:bottom w:val="single" w:sz="4" w:space="0" w:color="auto"/>
              <w:right w:val="single" w:sz="4" w:space="0" w:color="auto"/>
            </w:tcBorders>
          </w:tcPr>
          <w:p w14:paraId="38F208AB" w14:textId="7BEF3B3D" w:rsidR="00853AEF" w:rsidRPr="00AB030F" w:rsidRDefault="008843CB" w:rsidP="00853AEF">
            <w:pPr>
              <w:pStyle w:val="BodyText"/>
              <w:spacing w:before="120" w:after="120"/>
              <w:rPr>
                <w:rFonts w:cs="Arial"/>
                <w:b/>
                <w:color w:val="00B050"/>
                <w:sz w:val="22"/>
                <w:szCs w:val="22"/>
                <w:lang w:val="en"/>
              </w:rPr>
            </w:pPr>
            <w:r w:rsidRPr="00096992">
              <w:rPr>
                <w:rFonts w:cs="Arial"/>
                <w:b/>
                <w:sz w:val="22"/>
                <w:szCs w:val="22"/>
                <w:lang w:val="en"/>
              </w:rPr>
              <w:t>MESSAGE FROM BELS CHIEF EXECUTIVE AND DIRECTOR OF EDUCATION AND LEARNING</w:t>
            </w:r>
          </w:p>
        </w:tc>
      </w:tr>
      <w:tr w:rsidR="008843CB" w:rsidRPr="005A4E1D" w14:paraId="7DAAD55C" w14:textId="77777777" w:rsidTr="00B07469">
        <w:tblPrEx>
          <w:tblBorders>
            <w:insideV w:val="none" w:sz="0" w:space="0" w:color="auto"/>
          </w:tblBorders>
          <w:tblLook w:val="0000" w:firstRow="0" w:lastRow="0" w:firstColumn="0" w:lastColumn="0" w:noHBand="0" w:noVBand="0"/>
        </w:tblPrEx>
        <w:trPr>
          <w:gridAfter w:val="1"/>
          <w:wAfter w:w="851" w:type="dxa"/>
        </w:trPr>
        <w:tc>
          <w:tcPr>
            <w:tcW w:w="1873" w:type="dxa"/>
            <w:gridSpan w:val="2"/>
            <w:tcBorders>
              <w:top w:val="single" w:sz="4" w:space="0" w:color="auto"/>
              <w:left w:val="single" w:sz="4" w:space="0" w:color="auto"/>
              <w:bottom w:val="single" w:sz="4" w:space="0" w:color="auto"/>
              <w:right w:val="single" w:sz="4" w:space="0" w:color="auto"/>
            </w:tcBorders>
          </w:tcPr>
          <w:p w14:paraId="0D95FA95" w14:textId="77777777" w:rsidR="008843CB" w:rsidRPr="005A4E1D" w:rsidRDefault="008843CB" w:rsidP="008843CB">
            <w:pPr>
              <w:rPr>
                <w:rFonts w:ascii="Arial" w:hAnsi="Arial" w:cs="Arial"/>
                <w:b/>
                <w:color w:val="767171" w:themeColor="background2" w:themeShade="80"/>
              </w:rPr>
            </w:pPr>
          </w:p>
          <w:p w14:paraId="4DBAEC43" w14:textId="77777777" w:rsidR="008843CB" w:rsidRPr="005A4E1D" w:rsidRDefault="008843CB" w:rsidP="008843CB">
            <w:pPr>
              <w:rPr>
                <w:rFonts w:ascii="Arial" w:hAnsi="Arial" w:cs="Arial"/>
                <w:b/>
              </w:rPr>
            </w:pPr>
            <w:r w:rsidRPr="005A4E1D">
              <w:rPr>
                <w:rFonts w:ascii="Arial" w:hAnsi="Arial" w:cs="Arial"/>
                <w:b/>
              </w:rPr>
              <w:t>Summary</w:t>
            </w:r>
          </w:p>
          <w:p w14:paraId="1706A0C8" w14:textId="77777777" w:rsidR="008843CB" w:rsidRPr="005A4E1D" w:rsidRDefault="008843CB" w:rsidP="008843CB">
            <w:pPr>
              <w:rPr>
                <w:rFonts w:ascii="Arial" w:hAnsi="Arial" w:cs="Arial"/>
                <w:b/>
                <w:color w:val="767171" w:themeColor="background2" w:themeShade="80"/>
              </w:rPr>
            </w:pPr>
          </w:p>
          <w:p w14:paraId="7452D558" w14:textId="77777777" w:rsidR="008843CB" w:rsidRPr="005A4E1D" w:rsidRDefault="008843CB" w:rsidP="008843CB">
            <w:pPr>
              <w:rPr>
                <w:rFonts w:ascii="Arial" w:hAnsi="Arial" w:cs="Arial"/>
                <w:b/>
                <w:color w:val="767171" w:themeColor="background2" w:themeShade="80"/>
              </w:rPr>
            </w:pPr>
          </w:p>
          <w:p w14:paraId="28CF961E" w14:textId="77777777" w:rsidR="008843CB" w:rsidRPr="005A4E1D" w:rsidRDefault="008843CB" w:rsidP="008843CB">
            <w:pPr>
              <w:rPr>
                <w:rFonts w:ascii="Arial" w:hAnsi="Arial" w:cs="Arial"/>
                <w:b/>
                <w:color w:val="767171" w:themeColor="background2" w:themeShade="80"/>
              </w:rPr>
            </w:pPr>
          </w:p>
          <w:p w14:paraId="3EBECE32" w14:textId="77777777" w:rsidR="008843CB" w:rsidRPr="005A4E1D" w:rsidRDefault="008843CB" w:rsidP="008843CB">
            <w:pPr>
              <w:rPr>
                <w:rFonts w:ascii="Arial" w:hAnsi="Arial" w:cs="Arial"/>
                <w:b/>
                <w:color w:val="767171" w:themeColor="background2" w:themeShade="80"/>
              </w:rPr>
            </w:pPr>
          </w:p>
          <w:p w14:paraId="38F93113" w14:textId="77777777" w:rsidR="008843CB" w:rsidRPr="005A4E1D" w:rsidRDefault="008843CB" w:rsidP="008843CB">
            <w:pPr>
              <w:rPr>
                <w:rFonts w:ascii="Arial" w:hAnsi="Arial" w:cs="Arial"/>
                <w:b/>
                <w:color w:val="767171" w:themeColor="background2" w:themeShade="80"/>
              </w:rPr>
            </w:pPr>
          </w:p>
          <w:p w14:paraId="4ADC88BC" w14:textId="77777777" w:rsidR="008843CB" w:rsidRPr="005A4E1D" w:rsidRDefault="008843CB" w:rsidP="008843CB">
            <w:pPr>
              <w:rPr>
                <w:rFonts w:ascii="Arial" w:hAnsi="Arial" w:cs="Arial"/>
                <w:b/>
                <w:color w:val="767171" w:themeColor="background2" w:themeShade="80"/>
              </w:rPr>
            </w:pPr>
          </w:p>
          <w:p w14:paraId="09765E2E" w14:textId="77777777" w:rsidR="008843CB" w:rsidRPr="005A4E1D" w:rsidRDefault="008843CB" w:rsidP="008843CB">
            <w:pPr>
              <w:rPr>
                <w:rFonts w:ascii="Arial" w:hAnsi="Arial" w:cs="Arial"/>
                <w:color w:val="767171" w:themeColor="background2" w:themeShade="80"/>
              </w:rPr>
            </w:pPr>
          </w:p>
        </w:tc>
        <w:tc>
          <w:tcPr>
            <w:tcW w:w="8930" w:type="dxa"/>
            <w:gridSpan w:val="2"/>
            <w:tcBorders>
              <w:top w:val="single" w:sz="4" w:space="0" w:color="auto"/>
              <w:left w:val="single" w:sz="4" w:space="0" w:color="auto"/>
              <w:bottom w:val="single" w:sz="4" w:space="0" w:color="auto"/>
              <w:right w:val="single" w:sz="4" w:space="0" w:color="auto"/>
            </w:tcBorders>
            <w:shd w:val="clear" w:color="auto" w:fill="auto"/>
          </w:tcPr>
          <w:p w14:paraId="25D9FA35" w14:textId="77777777" w:rsidR="008843CB" w:rsidRDefault="008843CB" w:rsidP="00E221EF">
            <w:pPr>
              <w:pStyle w:val="CommentText"/>
              <w:rPr>
                <w:rFonts w:ascii="Arial" w:hAnsi="Arial" w:cs="Arial"/>
                <w:sz w:val="22"/>
                <w:szCs w:val="22"/>
              </w:rPr>
            </w:pPr>
            <w:r w:rsidRPr="008843CB">
              <w:rPr>
                <w:rFonts w:ascii="Arial" w:hAnsi="Arial" w:cs="Arial"/>
                <w:sz w:val="22"/>
                <w:szCs w:val="22"/>
              </w:rPr>
              <w:t xml:space="preserve"> </w:t>
            </w:r>
          </w:p>
          <w:p w14:paraId="36608A36" w14:textId="03441C7D" w:rsidR="00A3379E" w:rsidRDefault="00A3379E" w:rsidP="00A3379E">
            <w:pPr>
              <w:rPr>
                <w:rFonts w:ascii="Arial" w:hAnsi="Arial" w:cs="Arial"/>
              </w:rPr>
            </w:pPr>
            <w:r w:rsidRPr="007568ED">
              <w:rPr>
                <w:rFonts w:ascii="Arial" w:hAnsi="Arial" w:cs="Arial"/>
              </w:rPr>
              <w:t xml:space="preserve">Welcome back, I hope </w:t>
            </w:r>
            <w:r w:rsidR="00E20D2F">
              <w:rPr>
                <w:rFonts w:ascii="Arial" w:hAnsi="Arial" w:cs="Arial"/>
              </w:rPr>
              <w:t>2025 has started positively for you</w:t>
            </w:r>
            <w:r w:rsidR="007E147D">
              <w:rPr>
                <w:rFonts w:ascii="Arial" w:hAnsi="Arial" w:cs="Arial"/>
              </w:rPr>
              <w:t>. Our thoughts go out to those of you who have suffered bereavements in your school community at the start of the year</w:t>
            </w:r>
            <w:r w:rsidR="004E2F64">
              <w:rPr>
                <w:rFonts w:ascii="Arial" w:hAnsi="Arial" w:cs="Arial"/>
              </w:rPr>
              <w:t>. Very sadly we have lost both</w:t>
            </w:r>
            <w:r w:rsidR="002C3658">
              <w:rPr>
                <w:rFonts w:ascii="Arial" w:hAnsi="Arial" w:cs="Arial"/>
              </w:rPr>
              <w:t xml:space="preserve"> Barnet</w:t>
            </w:r>
            <w:r w:rsidR="004E2F64">
              <w:rPr>
                <w:rFonts w:ascii="Arial" w:hAnsi="Arial" w:cs="Arial"/>
              </w:rPr>
              <w:t xml:space="preserve"> pupils and </w:t>
            </w:r>
            <w:r w:rsidR="002C3658">
              <w:rPr>
                <w:rFonts w:ascii="Arial" w:hAnsi="Arial" w:cs="Arial"/>
              </w:rPr>
              <w:t xml:space="preserve">members of staff at the start of the year. Our Educational Psychology Team </w:t>
            </w:r>
            <w:r w:rsidR="004E1553">
              <w:rPr>
                <w:rFonts w:ascii="Arial" w:hAnsi="Arial" w:cs="Arial"/>
              </w:rPr>
              <w:t>and the Council’s Integrated Clinical Services Team (BICS) co-ordinate support for schools that have suffered a critical incident in their school. Please do let me know if you don’t feel that you’ve had the support that you need.</w:t>
            </w:r>
          </w:p>
          <w:p w14:paraId="7CB34B69" w14:textId="77777777" w:rsidR="00427889" w:rsidRDefault="00427889" w:rsidP="00A3379E">
            <w:pPr>
              <w:rPr>
                <w:rFonts w:ascii="Arial" w:hAnsi="Arial" w:cs="Arial"/>
              </w:rPr>
            </w:pPr>
          </w:p>
          <w:p w14:paraId="75550E8A" w14:textId="686A4BF7" w:rsidR="00427889" w:rsidRDefault="00427889" w:rsidP="00A3379E">
            <w:pPr>
              <w:rPr>
                <w:rFonts w:ascii="Arial" w:hAnsi="Arial" w:cs="Arial"/>
              </w:rPr>
            </w:pPr>
            <w:r>
              <w:rPr>
                <w:rFonts w:ascii="Arial" w:hAnsi="Arial" w:cs="Arial"/>
              </w:rPr>
              <w:t xml:space="preserve">Two schools had an extremely cold start to the year when they </w:t>
            </w:r>
            <w:r w:rsidR="00615F39">
              <w:rPr>
                <w:rFonts w:ascii="Arial" w:hAnsi="Arial" w:cs="Arial"/>
              </w:rPr>
              <w:t xml:space="preserve">had no heating, caused by the water leak into the gas pipes in the </w:t>
            </w:r>
            <w:r w:rsidR="00720240">
              <w:rPr>
                <w:rFonts w:ascii="Arial" w:hAnsi="Arial" w:cs="Arial"/>
              </w:rPr>
              <w:t>N10 area. This affected Coppetts Wood Primary School and Hollickwood Primary School for over a week</w:t>
            </w:r>
            <w:r w:rsidR="00411CCA">
              <w:rPr>
                <w:rFonts w:ascii="Arial" w:hAnsi="Arial" w:cs="Arial"/>
              </w:rPr>
              <w:t xml:space="preserve">. Credit to the leaders of those two schools who worked tirelessly to try </w:t>
            </w:r>
            <w:r w:rsidR="006C0E7D">
              <w:rPr>
                <w:rFonts w:ascii="Arial" w:hAnsi="Arial" w:cs="Arial"/>
              </w:rPr>
              <w:t>to</w:t>
            </w:r>
            <w:r w:rsidR="001676D5">
              <w:rPr>
                <w:rFonts w:ascii="Arial" w:hAnsi="Arial" w:cs="Arial"/>
              </w:rPr>
              <w:t>,</w:t>
            </w:r>
            <w:r w:rsidR="006C0E7D">
              <w:rPr>
                <w:rFonts w:ascii="Arial" w:hAnsi="Arial" w:cs="Arial"/>
              </w:rPr>
              <w:t xml:space="preserve"> </w:t>
            </w:r>
            <w:r w:rsidR="00411CCA">
              <w:rPr>
                <w:rFonts w:ascii="Arial" w:hAnsi="Arial" w:cs="Arial"/>
              </w:rPr>
              <w:t xml:space="preserve">not only keep their schools open, but </w:t>
            </w:r>
            <w:r w:rsidR="00286702">
              <w:rPr>
                <w:rFonts w:ascii="Arial" w:hAnsi="Arial" w:cs="Arial"/>
              </w:rPr>
              <w:t xml:space="preserve">offer their spaces as “warm hubs” for </w:t>
            </w:r>
            <w:proofErr w:type="gramStart"/>
            <w:r w:rsidR="00286702">
              <w:rPr>
                <w:rFonts w:ascii="Arial" w:hAnsi="Arial" w:cs="Arial"/>
              </w:rPr>
              <w:t>local residents</w:t>
            </w:r>
            <w:proofErr w:type="gramEnd"/>
            <w:r w:rsidR="00286702">
              <w:rPr>
                <w:rFonts w:ascii="Arial" w:hAnsi="Arial" w:cs="Arial"/>
              </w:rPr>
              <w:t xml:space="preserve">. </w:t>
            </w:r>
            <w:r w:rsidR="006C0E7D">
              <w:rPr>
                <w:rFonts w:ascii="Arial" w:hAnsi="Arial" w:cs="Arial"/>
              </w:rPr>
              <w:t xml:space="preserve">Leaders in Barnet </w:t>
            </w:r>
            <w:r w:rsidR="001676D5">
              <w:rPr>
                <w:rFonts w:ascii="Arial" w:hAnsi="Arial" w:cs="Arial"/>
              </w:rPr>
              <w:t xml:space="preserve">schools </w:t>
            </w:r>
            <w:r w:rsidR="006C0E7D">
              <w:rPr>
                <w:rFonts w:ascii="Arial" w:hAnsi="Arial" w:cs="Arial"/>
              </w:rPr>
              <w:t>always rise to any challenge!</w:t>
            </w:r>
          </w:p>
          <w:p w14:paraId="5EAED5A5" w14:textId="77777777" w:rsidR="004E1553" w:rsidRDefault="004E1553" w:rsidP="00A3379E">
            <w:pPr>
              <w:rPr>
                <w:rFonts w:ascii="Arial" w:hAnsi="Arial" w:cs="Arial"/>
              </w:rPr>
            </w:pPr>
          </w:p>
          <w:p w14:paraId="7BAC1D39" w14:textId="4F135A59" w:rsidR="008D7A3B" w:rsidRDefault="008D7A3B" w:rsidP="00A3379E">
            <w:pPr>
              <w:rPr>
                <w:rFonts w:ascii="Arial" w:hAnsi="Arial" w:cs="Arial"/>
                <w:b/>
                <w:bCs/>
                <w:u w:val="single"/>
              </w:rPr>
            </w:pPr>
            <w:r>
              <w:rPr>
                <w:rFonts w:ascii="Arial" w:hAnsi="Arial" w:cs="Arial"/>
                <w:b/>
                <w:bCs/>
                <w:u w:val="single"/>
              </w:rPr>
              <w:t>Interim Executive Director for Children and Families</w:t>
            </w:r>
            <w:r w:rsidR="0024287A">
              <w:rPr>
                <w:rFonts w:ascii="Arial" w:hAnsi="Arial" w:cs="Arial"/>
                <w:b/>
                <w:bCs/>
                <w:u w:val="single"/>
              </w:rPr>
              <w:t xml:space="preserve"> (Director of Children’s Services)</w:t>
            </w:r>
          </w:p>
          <w:p w14:paraId="17E29D23" w14:textId="2A8E9B79" w:rsidR="0024287A" w:rsidRPr="003F25F2" w:rsidRDefault="00EF01CA" w:rsidP="00A3379E">
            <w:pPr>
              <w:rPr>
                <w:rFonts w:ascii="Arial" w:hAnsi="Arial" w:cs="Arial"/>
              </w:rPr>
            </w:pPr>
            <w:r>
              <w:rPr>
                <w:rFonts w:ascii="Arial" w:hAnsi="Arial" w:cs="Arial"/>
              </w:rPr>
              <w:t xml:space="preserve">This term we were delighted to welcome </w:t>
            </w:r>
            <w:r w:rsidRPr="00A75511">
              <w:rPr>
                <w:rFonts w:ascii="Arial" w:hAnsi="Arial" w:cs="Arial"/>
                <w:b/>
                <w:bCs/>
              </w:rPr>
              <w:t>Chris Spencer</w:t>
            </w:r>
            <w:r>
              <w:rPr>
                <w:rFonts w:ascii="Arial" w:hAnsi="Arial" w:cs="Arial"/>
              </w:rPr>
              <w:t xml:space="preserve"> </w:t>
            </w:r>
            <w:r w:rsidR="00177B84">
              <w:rPr>
                <w:rFonts w:ascii="Arial" w:hAnsi="Arial" w:cs="Arial"/>
              </w:rPr>
              <w:t>to the post of Executive Director for Children and Families (DCS) in the Council. Following the departure of Chris Munday in December the Council have appointed Chris, as an interim until June at the latest</w:t>
            </w:r>
            <w:r w:rsidR="001A630F">
              <w:rPr>
                <w:rFonts w:ascii="Arial" w:hAnsi="Arial" w:cs="Arial"/>
              </w:rPr>
              <w:t>, to give them time to recruit a permanent replacement. Unusually for a DCS</w:t>
            </w:r>
            <w:r w:rsidR="00961B34">
              <w:rPr>
                <w:rFonts w:ascii="Arial" w:hAnsi="Arial" w:cs="Arial"/>
              </w:rPr>
              <w:t>,</w:t>
            </w:r>
            <w:r w:rsidR="001A630F">
              <w:rPr>
                <w:rFonts w:ascii="Arial" w:hAnsi="Arial" w:cs="Arial"/>
              </w:rPr>
              <w:t xml:space="preserve"> Chris has an education</w:t>
            </w:r>
            <w:r w:rsidR="00961B34">
              <w:rPr>
                <w:rFonts w:ascii="Arial" w:hAnsi="Arial" w:cs="Arial"/>
              </w:rPr>
              <w:t xml:space="preserve"> rather than a social care</w:t>
            </w:r>
            <w:r w:rsidR="001A630F">
              <w:rPr>
                <w:rFonts w:ascii="Arial" w:hAnsi="Arial" w:cs="Arial"/>
              </w:rPr>
              <w:t xml:space="preserve"> background, </w:t>
            </w:r>
            <w:r w:rsidR="00961B34">
              <w:rPr>
                <w:rFonts w:ascii="Arial" w:hAnsi="Arial" w:cs="Arial"/>
              </w:rPr>
              <w:t xml:space="preserve">starting his career as a teacher. He is </w:t>
            </w:r>
            <w:r w:rsidR="001A630F" w:rsidRPr="001A630F">
              <w:rPr>
                <w:rFonts w:ascii="Arial" w:hAnsi="Arial" w:cs="Arial"/>
              </w:rPr>
              <w:t>a very experienced</w:t>
            </w:r>
            <w:r w:rsidR="00961B34">
              <w:rPr>
                <w:rFonts w:ascii="Arial" w:hAnsi="Arial" w:cs="Arial"/>
              </w:rPr>
              <w:t xml:space="preserve"> DCS, starting as a DCS </w:t>
            </w:r>
            <w:r w:rsidR="001A630F" w:rsidRPr="001A630F">
              <w:rPr>
                <w:rFonts w:ascii="Arial" w:hAnsi="Arial" w:cs="Arial"/>
              </w:rPr>
              <w:t xml:space="preserve">in 2004 when he was appointed to Hillingdon where he stayed for seven years before moving on to a role as an adviser to the Home Office on matters relating to UASC (Unaccompanied </w:t>
            </w:r>
            <w:proofErr w:type="gramStart"/>
            <w:r w:rsidR="001A630F" w:rsidRPr="001A630F">
              <w:rPr>
                <w:rFonts w:ascii="Arial" w:hAnsi="Arial" w:cs="Arial"/>
              </w:rPr>
              <w:t>asylum seeking</w:t>
            </w:r>
            <w:proofErr w:type="gramEnd"/>
            <w:r w:rsidR="001A630F" w:rsidRPr="001A630F">
              <w:rPr>
                <w:rFonts w:ascii="Arial" w:hAnsi="Arial" w:cs="Arial"/>
              </w:rPr>
              <w:t xml:space="preserve"> children and leaving care). The work he did there was enshrined in the 2014 Immigration Act.</w:t>
            </w:r>
            <w:r w:rsidR="003F25F2">
              <w:rPr>
                <w:rFonts w:ascii="Arial" w:hAnsi="Arial" w:cs="Arial"/>
              </w:rPr>
              <w:t xml:space="preserve"> </w:t>
            </w:r>
            <w:r w:rsidR="001A630F" w:rsidRPr="001A630F">
              <w:rPr>
                <w:rFonts w:ascii="Arial" w:hAnsi="Arial" w:cs="Arial"/>
              </w:rPr>
              <w:t>Following a three-year spell working with the Home Office, Chris returned to the DCS role in Harrow for four years where he had responsibility for Children’s Services, Adult Services and Public Health. His last permanent appointment was as DCS in Gloucestershire between 2018 -2023 where he spent just over five years helping the Service out of intervention to a much stronger position today.</w:t>
            </w:r>
            <w:r w:rsidR="003F25F2">
              <w:rPr>
                <w:rFonts w:ascii="Arial" w:hAnsi="Arial" w:cs="Arial"/>
              </w:rPr>
              <w:t xml:space="preserve"> </w:t>
            </w:r>
            <w:r w:rsidR="001A630F" w:rsidRPr="001A630F">
              <w:rPr>
                <w:rFonts w:ascii="Arial" w:hAnsi="Arial" w:cs="Arial"/>
              </w:rPr>
              <w:t>After moving on from Gloucestershire Chris completed successful interim assignments as DCS in Cornwall and Waltham Forest before joining Barnet at Christmas.</w:t>
            </w:r>
            <w:r w:rsidR="003F25F2">
              <w:rPr>
                <w:rFonts w:ascii="Arial" w:hAnsi="Arial" w:cs="Arial"/>
              </w:rPr>
              <w:t xml:space="preserve"> </w:t>
            </w:r>
            <w:r w:rsidR="001A630F" w:rsidRPr="001A630F">
              <w:rPr>
                <w:rFonts w:ascii="Arial" w:hAnsi="Arial" w:cs="Arial"/>
              </w:rPr>
              <w:t>Chris knows Barnet well as a resident having lived in Barnet for several years earlier in his career.</w:t>
            </w:r>
            <w:r w:rsidR="005078C6">
              <w:rPr>
                <w:rFonts w:ascii="Arial" w:hAnsi="Arial" w:cs="Arial"/>
              </w:rPr>
              <w:t xml:space="preserve"> As DCS Chris joins our BELS Board of Directors.</w:t>
            </w:r>
          </w:p>
          <w:p w14:paraId="4B86A20B" w14:textId="77777777" w:rsidR="0024287A" w:rsidRDefault="0024287A" w:rsidP="00A3379E">
            <w:pPr>
              <w:rPr>
                <w:rFonts w:ascii="Arial" w:hAnsi="Arial" w:cs="Arial"/>
                <w:b/>
                <w:bCs/>
                <w:u w:val="single"/>
              </w:rPr>
            </w:pPr>
          </w:p>
          <w:p w14:paraId="6276DF53" w14:textId="6612D617" w:rsidR="004E1553" w:rsidRPr="004E1553" w:rsidRDefault="004E1553" w:rsidP="00A3379E">
            <w:pPr>
              <w:rPr>
                <w:rFonts w:ascii="Arial" w:hAnsi="Arial" w:cs="Arial"/>
                <w:b/>
                <w:bCs/>
                <w:u w:val="single"/>
              </w:rPr>
            </w:pPr>
            <w:r w:rsidRPr="004E1553">
              <w:rPr>
                <w:rFonts w:ascii="Arial" w:hAnsi="Arial" w:cs="Arial"/>
                <w:b/>
                <w:bCs/>
                <w:u w:val="single"/>
              </w:rPr>
              <w:t>BELS Senior Staff Changes</w:t>
            </w:r>
          </w:p>
          <w:p w14:paraId="5CF4915E" w14:textId="21DDFADD" w:rsidR="00A76141" w:rsidRPr="00A76141" w:rsidRDefault="00A76141" w:rsidP="00A76141">
            <w:pPr>
              <w:rPr>
                <w:rFonts w:ascii="Arial" w:hAnsi="Arial" w:cs="Arial"/>
              </w:rPr>
            </w:pPr>
            <w:r w:rsidRPr="00A76141">
              <w:rPr>
                <w:rFonts w:ascii="Arial" w:hAnsi="Arial" w:cs="Arial"/>
              </w:rPr>
              <w:t xml:space="preserve">I am sad to report that </w:t>
            </w:r>
            <w:r w:rsidRPr="001676D5">
              <w:rPr>
                <w:rFonts w:ascii="Arial" w:hAnsi="Arial" w:cs="Arial"/>
                <w:b/>
                <w:bCs/>
              </w:rPr>
              <w:t>Karen Flanagan</w:t>
            </w:r>
            <w:r w:rsidRPr="00A76141">
              <w:rPr>
                <w:rFonts w:ascii="Arial" w:hAnsi="Arial" w:cs="Arial"/>
              </w:rPr>
              <w:t>, BELS Director of SEND and Inclusion, will be leaving us in March ’25.</w:t>
            </w:r>
            <w:r>
              <w:rPr>
                <w:rFonts w:ascii="Arial" w:hAnsi="Arial" w:cs="Arial"/>
              </w:rPr>
              <w:t xml:space="preserve"> You will have seen and heard from Karen at Director’s Briefings for Chairs and Vice Chairs.</w:t>
            </w:r>
            <w:r w:rsidRPr="00A76141">
              <w:rPr>
                <w:rFonts w:ascii="Arial" w:hAnsi="Arial" w:cs="Arial"/>
              </w:rPr>
              <w:t xml:space="preserve"> Karen has accepted a role in Haringey Council and is moving to take up the SEN and Inclusion Lead in that authority. SEND and Inclusion has continued to improve in Barnet and BELS since Karen started in September 2022. Karen was successful in our bid to the DfE to be the Lead Local Authority in London on the Change Partnership Programme (CPP) and has been creative and innovative regarding the way we work and the use of available funding. She has led the BELS SEN directorate </w:t>
            </w:r>
            <w:proofErr w:type="gramStart"/>
            <w:r w:rsidRPr="00A76141">
              <w:rPr>
                <w:rFonts w:ascii="Arial" w:hAnsi="Arial" w:cs="Arial"/>
              </w:rPr>
              <w:t>really effectively</w:t>
            </w:r>
            <w:proofErr w:type="gramEnd"/>
            <w:r w:rsidRPr="00A76141">
              <w:rPr>
                <w:rFonts w:ascii="Arial" w:hAnsi="Arial" w:cs="Arial"/>
              </w:rPr>
              <w:t xml:space="preserve"> and will be greatly missed. </w:t>
            </w:r>
          </w:p>
          <w:p w14:paraId="2D79B830" w14:textId="77777777" w:rsidR="00A76141" w:rsidRPr="00A76141" w:rsidRDefault="00A76141" w:rsidP="00A76141">
            <w:pPr>
              <w:rPr>
                <w:rFonts w:ascii="Arial" w:hAnsi="Arial" w:cs="Arial"/>
              </w:rPr>
            </w:pPr>
          </w:p>
          <w:p w14:paraId="319BD8A3" w14:textId="62B2F806" w:rsidR="00A76141" w:rsidRDefault="00792AFA" w:rsidP="00A76141">
            <w:pPr>
              <w:rPr>
                <w:rFonts w:ascii="Arial" w:hAnsi="Arial" w:cs="Arial"/>
              </w:rPr>
            </w:pPr>
            <w:r>
              <w:rPr>
                <w:rFonts w:ascii="Arial" w:hAnsi="Arial" w:cs="Arial"/>
              </w:rPr>
              <w:t>We are putting in place interim arrangements to cover the</w:t>
            </w:r>
            <w:r w:rsidR="00A76141" w:rsidRPr="00A76141">
              <w:rPr>
                <w:rFonts w:ascii="Arial" w:hAnsi="Arial" w:cs="Arial"/>
              </w:rPr>
              <w:t xml:space="preserve"> role of Director of SEND and Inclusion, for a period of six months from 1</w:t>
            </w:r>
            <w:r w:rsidR="00A76141" w:rsidRPr="00A76141">
              <w:rPr>
                <w:rFonts w:ascii="Arial" w:hAnsi="Arial" w:cs="Arial"/>
                <w:vertAlign w:val="superscript"/>
              </w:rPr>
              <w:t>st</w:t>
            </w:r>
            <w:r w:rsidR="00A76141" w:rsidRPr="00A76141">
              <w:rPr>
                <w:rFonts w:ascii="Arial" w:hAnsi="Arial" w:cs="Arial"/>
              </w:rPr>
              <w:t xml:space="preserve"> April 2025 (or earlier if </w:t>
            </w:r>
            <w:proofErr w:type="gramStart"/>
            <w:r w:rsidR="00A76141" w:rsidRPr="00A76141">
              <w:rPr>
                <w:rFonts w:ascii="Arial" w:hAnsi="Arial" w:cs="Arial"/>
              </w:rPr>
              <w:t>possible</w:t>
            </w:r>
            <w:proofErr w:type="gramEnd"/>
            <w:r w:rsidR="00A76141" w:rsidRPr="00A76141">
              <w:rPr>
                <w:rFonts w:ascii="Arial" w:hAnsi="Arial" w:cs="Arial"/>
              </w:rPr>
              <w:t xml:space="preserve"> to ensure a smooth handover). This is to ensure consistency and continuity especially as we are coming to the end of the CP Programme in August (unless the decision is taken by the </w:t>
            </w:r>
            <w:r w:rsidR="00A76141" w:rsidRPr="00A76141">
              <w:rPr>
                <w:rFonts w:ascii="Arial" w:hAnsi="Arial" w:cs="Arial"/>
              </w:rPr>
              <w:lastRenderedPageBreak/>
              <w:t>government to extend it). Once we have an interim in place we will start the process of recruiting to the permanent role. As before, we will involve schools fully in that process.</w:t>
            </w:r>
          </w:p>
          <w:p w14:paraId="2A7E2CBB" w14:textId="77777777" w:rsidR="0034502B" w:rsidRDefault="0034502B" w:rsidP="00A76141">
            <w:pPr>
              <w:rPr>
                <w:rFonts w:ascii="Arial" w:hAnsi="Arial" w:cs="Arial"/>
              </w:rPr>
            </w:pPr>
          </w:p>
          <w:p w14:paraId="6D5F3ECE" w14:textId="431C2F65" w:rsidR="001578E0" w:rsidRDefault="0034502B" w:rsidP="001578E0">
            <w:pPr>
              <w:rPr>
                <w:rFonts w:ascii="Arial" w:hAnsi="Arial" w:cs="Arial"/>
              </w:rPr>
            </w:pPr>
            <w:r>
              <w:rPr>
                <w:rFonts w:ascii="Arial" w:hAnsi="Arial" w:cs="Arial"/>
              </w:rPr>
              <w:t xml:space="preserve">It is a busy time for recruitment in BELS as we are also losing our Director of Finance, </w:t>
            </w:r>
            <w:r w:rsidRPr="008D7A3B">
              <w:rPr>
                <w:rFonts w:ascii="Arial" w:hAnsi="Arial" w:cs="Arial"/>
                <w:b/>
                <w:bCs/>
              </w:rPr>
              <w:t>Darren Turnpenney</w:t>
            </w:r>
            <w:r w:rsidR="001578E0">
              <w:rPr>
                <w:rFonts w:ascii="Arial" w:hAnsi="Arial" w:cs="Arial"/>
              </w:rPr>
              <w:t xml:space="preserve"> who </w:t>
            </w:r>
            <w:r w:rsidR="001578E0" w:rsidRPr="001578E0">
              <w:rPr>
                <w:rFonts w:ascii="Arial" w:hAnsi="Arial" w:cs="Arial"/>
              </w:rPr>
              <w:t xml:space="preserve">has made the decision to retire. Darren has been with BELS from the start and was previously leading on finance as part of the Cambridge Education commissioned contract from 2016. Darren has been instrumental in ensuring that BELS meets </w:t>
            </w:r>
            <w:proofErr w:type="gramStart"/>
            <w:r w:rsidR="001578E0" w:rsidRPr="001578E0">
              <w:rPr>
                <w:rFonts w:ascii="Arial" w:hAnsi="Arial" w:cs="Arial"/>
              </w:rPr>
              <w:t>all of</w:t>
            </w:r>
            <w:proofErr w:type="gramEnd"/>
            <w:r w:rsidR="001578E0" w:rsidRPr="001578E0">
              <w:rPr>
                <w:rFonts w:ascii="Arial" w:hAnsi="Arial" w:cs="Arial"/>
              </w:rPr>
              <w:t xml:space="preserve"> the financial requirements of a company as well as having an oversight of all budgets within BELS. He has led the BELS finance directorate </w:t>
            </w:r>
            <w:proofErr w:type="gramStart"/>
            <w:r w:rsidR="001578E0" w:rsidRPr="001578E0">
              <w:rPr>
                <w:rFonts w:ascii="Arial" w:hAnsi="Arial" w:cs="Arial"/>
              </w:rPr>
              <w:t>really well</w:t>
            </w:r>
            <w:proofErr w:type="gramEnd"/>
            <w:r w:rsidR="001578E0" w:rsidRPr="001578E0">
              <w:rPr>
                <w:rFonts w:ascii="Arial" w:hAnsi="Arial" w:cs="Arial"/>
              </w:rPr>
              <w:t xml:space="preserve"> and will be greatly missed. He will be retiring at the end of March ’25. We are beginning the process of recruiting his replacement.</w:t>
            </w:r>
          </w:p>
          <w:p w14:paraId="1EAD2A05" w14:textId="77777777" w:rsidR="00A30874" w:rsidRDefault="00A30874" w:rsidP="001578E0">
            <w:pPr>
              <w:rPr>
                <w:rFonts w:ascii="Arial" w:hAnsi="Arial" w:cs="Arial"/>
              </w:rPr>
            </w:pPr>
          </w:p>
          <w:p w14:paraId="3596E6CB" w14:textId="69B66136" w:rsidR="00A30874" w:rsidRPr="001578E0" w:rsidRDefault="00A30874" w:rsidP="001578E0">
            <w:pPr>
              <w:rPr>
                <w:rFonts w:ascii="Arial" w:hAnsi="Arial" w:cs="Arial"/>
              </w:rPr>
            </w:pPr>
            <w:r>
              <w:rPr>
                <w:rFonts w:ascii="Arial" w:hAnsi="Arial" w:cs="Arial"/>
              </w:rPr>
              <w:t>If you know of anyone who may be interested in either of the above posts</w:t>
            </w:r>
            <w:r w:rsidR="008D7A3B">
              <w:rPr>
                <w:rFonts w:ascii="Arial" w:hAnsi="Arial" w:cs="Arial"/>
              </w:rPr>
              <w:t>,</w:t>
            </w:r>
            <w:r>
              <w:rPr>
                <w:rFonts w:ascii="Arial" w:hAnsi="Arial" w:cs="Arial"/>
              </w:rPr>
              <w:t xml:space="preserve"> please get in touch with me.</w:t>
            </w:r>
          </w:p>
          <w:p w14:paraId="30A313FB" w14:textId="77777777" w:rsidR="00A3379E" w:rsidRDefault="00A3379E" w:rsidP="00A3379E">
            <w:pPr>
              <w:rPr>
                <w:rFonts w:ascii="Arial" w:hAnsi="Arial" w:cs="Arial"/>
              </w:rPr>
            </w:pPr>
          </w:p>
          <w:p w14:paraId="7B426044" w14:textId="77777777" w:rsidR="00A3379E" w:rsidRPr="00610106" w:rsidRDefault="00A3379E" w:rsidP="00A3379E">
            <w:pPr>
              <w:rPr>
                <w:rFonts w:ascii="Arial" w:hAnsi="Arial" w:cs="Arial"/>
                <w:b/>
                <w:bCs/>
                <w:u w:val="single"/>
              </w:rPr>
            </w:pPr>
            <w:r w:rsidRPr="00610106">
              <w:rPr>
                <w:rFonts w:ascii="Arial" w:hAnsi="Arial" w:cs="Arial"/>
                <w:b/>
                <w:bCs/>
                <w:u w:val="single"/>
              </w:rPr>
              <w:t>School Budgets</w:t>
            </w:r>
          </w:p>
          <w:p w14:paraId="3C7419F9" w14:textId="6863F77A" w:rsidR="00A3379E" w:rsidRDefault="00A3379E" w:rsidP="00A3379E">
            <w:pPr>
              <w:rPr>
                <w:rFonts w:ascii="Arial" w:hAnsi="Arial" w:cs="Arial"/>
              </w:rPr>
            </w:pPr>
            <w:r w:rsidRPr="007568ED">
              <w:rPr>
                <w:rFonts w:ascii="Arial" w:hAnsi="Arial" w:cs="Arial"/>
              </w:rPr>
              <w:t>This is always a very important term for governors with the setting of the school budgets for 202</w:t>
            </w:r>
            <w:r w:rsidR="00FC6ED4">
              <w:rPr>
                <w:rFonts w:ascii="Arial" w:hAnsi="Arial" w:cs="Arial"/>
              </w:rPr>
              <w:t>5</w:t>
            </w:r>
            <w:r w:rsidRPr="007568ED">
              <w:rPr>
                <w:rFonts w:ascii="Arial" w:hAnsi="Arial" w:cs="Arial"/>
              </w:rPr>
              <w:t>-2</w:t>
            </w:r>
            <w:r w:rsidR="00FC6ED4">
              <w:rPr>
                <w:rFonts w:ascii="Arial" w:hAnsi="Arial" w:cs="Arial"/>
              </w:rPr>
              <w:t>6</w:t>
            </w:r>
            <w:r w:rsidRPr="007568ED">
              <w:rPr>
                <w:rFonts w:ascii="Arial" w:hAnsi="Arial" w:cs="Arial"/>
              </w:rPr>
              <w:t>. During January</w:t>
            </w:r>
            <w:r w:rsidR="00FC6ED4">
              <w:rPr>
                <w:rFonts w:ascii="Arial" w:hAnsi="Arial" w:cs="Arial"/>
              </w:rPr>
              <w:t xml:space="preserve"> and February</w:t>
            </w:r>
            <w:r w:rsidRPr="007568ED">
              <w:rPr>
                <w:rFonts w:ascii="Arial" w:hAnsi="Arial" w:cs="Arial"/>
              </w:rPr>
              <w:t xml:space="preserve">, the Schools Forum and the </w:t>
            </w:r>
            <w:r>
              <w:rPr>
                <w:rFonts w:ascii="Arial" w:hAnsi="Arial" w:cs="Arial"/>
              </w:rPr>
              <w:t xml:space="preserve">Cabinet of Barnet Council </w:t>
            </w:r>
            <w:r w:rsidRPr="007568ED">
              <w:rPr>
                <w:rFonts w:ascii="Arial" w:hAnsi="Arial" w:cs="Arial"/>
              </w:rPr>
              <w:t>received reports on school funding for 202</w:t>
            </w:r>
            <w:r w:rsidR="00FC6ED4">
              <w:rPr>
                <w:rFonts w:ascii="Arial" w:hAnsi="Arial" w:cs="Arial"/>
              </w:rPr>
              <w:t>5</w:t>
            </w:r>
            <w:r w:rsidRPr="007568ED">
              <w:rPr>
                <w:rFonts w:ascii="Arial" w:hAnsi="Arial" w:cs="Arial"/>
              </w:rPr>
              <w:t>/2</w:t>
            </w:r>
            <w:r w:rsidR="00FC6ED4">
              <w:rPr>
                <w:rFonts w:ascii="Arial" w:hAnsi="Arial" w:cs="Arial"/>
              </w:rPr>
              <w:t>6</w:t>
            </w:r>
            <w:r w:rsidRPr="007568ED">
              <w:rPr>
                <w:rFonts w:ascii="Arial" w:hAnsi="Arial" w:cs="Arial"/>
              </w:rPr>
              <w:t xml:space="preserve">. </w:t>
            </w:r>
          </w:p>
          <w:p w14:paraId="4D15364E" w14:textId="77777777" w:rsidR="00A3379E" w:rsidRDefault="00A3379E" w:rsidP="00A3379E">
            <w:pPr>
              <w:rPr>
                <w:rFonts w:ascii="Arial" w:hAnsi="Arial" w:cs="Arial"/>
              </w:rPr>
            </w:pPr>
          </w:p>
          <w:p w14:paraId="41D127CD" w14:textId="77C75300" w:rsidR="00A3379E" w:rsidRPr="00C23208" w:rsidRDefault="00A3379E" w:rsidP="00A3379E">
            <w:pPr>
              <w:spacing w:after="160" w:line="259" w:lineRule="auto"/>
              <w:jc w:val="both"/>
              <w:rPr>
                <w:rFonts w:ascii="Arial" w:hAnsi="Arial" w:cs="Arial"/>
              </w:rPr>
            </w:pPr>
            <w:r w:rsidRPr="00C23208">
              <w:rPr>
                <w:rFonts w:ascii="Arial" w:hAnsi="Arial" w:cs="Arial"/>
              </w:rPr>
              <w:t>The Dedicated Schools Grant (DSG) is paid in support of the LBB schools’ budget and is the main source of income for the schools budget. Local authorities are responsible for determining the split of the grant between central expenditure and the individual schools budget (ISB) in conjunction with local schools forums. Local authorities are responsible for allocating the ISB through the ESFA Authority Proforma Tool (APT) to individual schools in accordance with the local schools’ funding formula. The London Borough of Barnet mirrors the National Formula Funding values in its local funding formula and will continue to do so in 202</w:t>
            </w:r>
            <w:r w:rsidR="00FC6ED4">
              <w:rPr>
                <w:rFonts w:ascii="Arial" w:hAnsi="Arial" w:cs="Arial"/>
              </w:rPr>
              <w:t>5</w:t>
            </w:r>
            <w:r w:rsidRPr="00C23208">
              <w:rPr>
                <w:rFonts w:ascii="Arial" w:hAnsi="Arial" w:cs="Arial"/>
              </w:rPr>
              <w:t>-2</w:t>
            </w:r>
            <w:r w:rsidR="00FC6ED4">
              <w:rPr>
                <w:rFonts w:ascii="Arial" w:hAnsi="Arial" w:cs="Arial"/>
              </w:rPr>
              <w:t>6</w:t>
            </w:r>
            <w:r w:rsidRPr="00C23208">
              <w:rPr>
                <w:rFonts w:ascii="Arial" w:hAnsi="Arial" w:cs="Arial"/>
              </w:rPr>
              <w:t>.</w:t>
            </w:r>
          </w:p>
          <w:p w14:paraId="0FF0B8AB" w14:textId="77777777" w:rsidR="00A3379E" w:rsidRPr="00043052" w:rsidRDefault="00A3379E" w:rsidP="00A3379E">
            <w:pPr>
              <w:pStyle w:val="Sub1Textlist"/>
              <w:numPr>
                <w:ilvl w:val="1"/>
                <w:numId w:val="0"/>
              </w:numPr>
              <w:spacing w:before="0" w:after="0"/>
              <w:ind w:left="170" w:hanging="170"/>
              <w:rPr>
                <w:sz w:val="22"/>
                <w:szCs w:val="22"/>
              </w:rPr>
            </w:pPr>
            <w:r w:rsidRPr="00043052">
              <w:rPr>
                <w:sz w:val="22"/>
                <w:szCs w:val="22"/>
              </w:rPr>
              <w:t>The DSG is made up of four blocks:</w:t>
            </w:r>
          </w:p>
          <w:p w14:paraId="20E93FC1" w14:textId="77777777" w:rsidR="00A3379E" w:rsidRPr="00043052" w:rsidRDefault="00A3379E" w:rsidP="00B33CFF">
            <w:pPr>
              <w:pStyle w:val="Sub1Textlist"/>
              <w:numPr>
                <w:ilvl w:val="0"/>
                <w:numId w:val="6"/>
              </w:numPr>
              <w:spacing w:before="0" w:after="0"/>
              <w:rPr>
                <w:rFonts w:cs="Times New Roman"/>
                <w:sz w:val="22"/>
                <w:szCs w:val="22"/>
              </w:rPr>
            </w:pPr>
            <w:r w:rsidRPr="00043052">
              <w:rPr>
                <w:rFonts w:cs="Times New Roman"/>
                <w:sz w:val="22"/>
                <w:szCs w:val="22"/>
              </w:rPr>
              <w:t xml:space="preserve">Schools </w:t>
            </w:r>
            <w:r w:rsidRPr="00043052">
              <w:rPr>
                <w:sz w:val="22"/>
                <w:szCs w:val="22"/>
              </w:rPr>
              <w:t>Block (SB)</w:t>
            </w:r>
          </w:p>
          <w:p w14:paraId="2F3F9B77" w14:textId="77777777" w:rsidR="00A3379E" w:rsidRPr="00043052" w:rsidRDefault="00A3379E" w:rsidP="00B33CFF">
            <w:pPr>
              <w:pStyle w:val="Sub1Textlist"/>
              <w:numPr>
                <w:ilvl w:val="0"/>
                <w:numId w:val="6"/>
              </w:numPr>
              <w:spacing w:before="0" w:after="0"/>
              <w:rPr>
                <w:rFonts w:cs="Times New Roman"/>
                <w:sz w:val="22"/>
                <w:szCs w:val="22"/>
              </w:rPr>
            </w:pPr>
            <w:r w:rsidRPr="00043052">
              <w:rPr>
                <w:sz w:val="22"/>
                <w:szCs w:val="22"/>
              </w:rPr>
              <w:t>Early Years Block (EYB)</w:t>
            </w:r>
          </w:p>
          <w:p w14:paraId="363C0198" w14:textId="77777777" w:rsidR="00A3379E" w:rsidRPr="00043052" w:rsidRDefault="00A3379E" w:rsidP="00B33CFF">
            <w:pPr>
              <w:pStyle w:val="Sub1Textlist"/>
              <w:numPr>
                <w:ilvl w:val="0"/>
                <w:numId w:val="6"/>
              </w:numPr>
              <w:spacing w:before="0" w:after="0"/>
              <w:rPr>
                <w:rFonts w:cs="Times New Roman"/>
                <w:sz w:val="22"/>
                <w:szCs w:val="22"/>
              </w:rPr>
            </w:pPr>
            <w:r w:rsidRPr="00043052">
              <w:rPr>
                <w:sz w:val="22"/>
                <w:szCs w:val="22"/>
              </w:rPr>
              <w:t>High Needs Block (HNB)</w:t>
            </w:r>
          </w:p>
          <w:p w14:paraId="3715E422" w14:textId="77777777" w:rsidR="00A3379E" w:rsidRPr="0048153A" w:rsidRDefault="00A3379E" w:rsidP="00B33CFF">
            <w:pPr>
              <w:pStyle w:val="Sub1Textlist"/>
              <w:numPr>
                <w:ilvl w:val="0"/>
                <w:numId w:val="6"/>
              </w:numPr>
              <w:spacing w:before="0" w:after="0"/>
              <w:rPr>
                <w:rFonts w:cs="Times New Roman"/>
                <w:sz w:val="22"/>
                <w:szCs w:val="22"/>
              </w:rPr>
            </w:pPr>
            <w:r w:rsidRPr="00043052">
              <w:rPr>
                <w:sz w:val="22"/>
                <w:szCs w:val="22"/>
              </w:rPr>
              <w:t>Central School Services Block (CSSB)</w:t>
            </w:r>
          </w:p>
          <w:p w14:paraId="563929DB" w14:textId="77777777" w:rsidR="0048153A" w:rsidRDefault="0048153A" w:rsidP="0048153A">
            <w:pPr>
              <w:pStyle w:val="Sub1Textlist"/>
              <w:spacing w:before="0" w:after="0"/>
              <w:rPr>
                <w:sz w:val="22"/>
                <w:szCs w:val="22"/>
              </w:rPr>
            </w:pPr>
          </w:p>
          <w:p w14:paraId="7AD64052" w14:textId="77777777" w:rsidR="0048153A" w:rsidRPr="005328D4" w:rsidRDefault="0048153A" w:rsidP="005328D4">
            <w:pPr>
              <w:rPr>
                <w:rFonts w:ascii="Arial" w:hAnsi="Arial" w:cs="Arial"/>
              </w:rPr>
            </w:pPr>
            <w:r w:rsidRPr="005328D4">
              <w:rPr>
                <w:rFonts w:ascii="Arial" w:hAnsi="Arial" w:cs="Arial"/>
              </w:rPr>
              <w:t>The Schools Block (SB) allocates funding for pupils in Reception to Year 11 in</w:t>
            </w:r>
          </w:p>
          <w:p w14:paraId="1418855A" w14:textId="7F0841EE" w:rsidR="0048153A" w:rsidRPr="005328D4" w:rsidRDefault="0048153A" w:rsidP="005328D4">
            <w:pPr>
              <w:rPr>
                <w:rFonts w:ascii="Arial" w:hAnsi="Arial" w:cs="Arial"/>
              </w:rPr>
            </w:pPr>
            <w:r w:rsidRPr="005328D4">
              <w:rPr>
                <w:rFonts w:ascii="Arial" w:hAnsi="Arial" w:cs="Arial"/>
              </w:rPr>
              <w:t xml:space="preserve">state-funded mainstream schools and academies. </w:t>
            </w:r>
          </w:p>
          <w:p w14:paraId="391B5B6C" w14:textId="77777777" w:rsidR="005328D4" w:rsidRDefault="005328D4" w:rsidP="005328D4">
            <w:pPr>
              <w:rPr>
                <w:rFonts w:ascii="Arial" w:hAnsi="Arial" w:cs="Arial"/>
              </w:rPr>
            </w:pPr>
          </w:p>
          <w:p w14:paraId="0BC08359" w14:textId="1632E22B" w:rsidR="0048153A" w:rsidRPr="005328D4" w:rsidRDefault="0048153A" w:rsidP="005328D4">
            <w:pPr>
              <w:rPr>
                <w:rFonts w:ascii="Arial" w:hAnsi="Arial" w:cs="Arial"/>
              </w:rPr>
            </w:pPr>
            <w:r w:rsidRPr="005328D4">
              <w:rPr>
                <w:rFonts w:ascii="Arial" w:hAnsi="Arial" w:cs="Arial"/>
              </w:rPr>
              <w:t xml:space="preserve">The Early Years block (EYB) funds early education entitlements for 2-, 3- and 4- year-olds in private, voluntary, and independent settings, maintained nursery schools and school nursery classes. </w:t>
            </w:r>
          </w:p>
          <w:p w14:paraId="2E6DE72D" w14:textId="77777777" w:rsidR="005328D4" w:rsidRDefault="005328D4" w:rsidP="005328D4">
            <w:pPr>
              <w:rPr>
                <w:rFonts w:ascii="Arial" w:hAnsi="Arial" w:cs="Arial"/>
              </w:rPr>
            </w:pPr>
          </w:p>
          <w:p w14:paraId="737BA2E7" w14:textId="698F02DE" w:rsidR="0048153A" w:rsidRPr="005328D4" w:rsidRDefault="0048153A" w:rsidP="005328D4">
            <w:pPr>
              <w:rPr>
                <w:rFonts w:ascii="Arial" w:hAnsi="Arial" w:cs="Arial"/>
              </w:rPr>
            </w:pPr>
            <w:r w:rsidRPr="005328D4">
              <w:rPr>
                <w:rFonts w:ascii="Arial" w:hAnsi="Arial" w:cs="Arial"/>
              </w:rPr>
              <w:t xml:space="preserve">The High Needs Block (HNB) supports provision for vulnerable children and young people, mainly those with special educational needs and disabilities (SEND) from their early years to age 25, enabling both local authorities and institutions to meet their statutory duties under the Children and Families Act 2014. </w:t>
            </w:r>
          </w:p>
          <w:p w14:paraId="4A41E796" w14:textId="77777777" w:rsidR="005328D4" w:rsidRDefault="005328D4" w:rsidP="005328D4">
            <w:pPr>
              <w:rPr>
                <w:rFonts w:ascii="Arial" w:hAnsi="Arial" w:cs="Arial"/>
              </w:rPr>
            </w:pPr>
          </w:p>
          <w:p w14:paraId="6925733F" w14:textId="4546DABA" w:rsidR="0048153A" w:rsidRPr="005328D4" w:rsidRDefault="0048153A" w:rsidP="005328D4">
            <w:pPr>
              <w:rPr>
                <w:rFonts w:ascii="Arial" w:hAnsi="Arial" w:cs="Arial"/>
              </w:rPr>
            </w:pPr>
            <w:r w:rsidRPr="005328D4">
              <w:rPr>
                <w:rFonts w:ascii="Arial" w:hAnsi="Arial" w:cs="Arial"/>
              </w:rPr>
              <w:t>In 2018-19, the DfE created a Central School Services Block (CSSB) using the baseline of the schools block in 2017-18.  The CSSB covers funding for historic commitments and funding for ongoing and statutory responsibilities.</w:t>
            </w:r>
          </w:p>
          <w:p w14:paraId="06B2CEE5" w14:textId="77777777" w:rsidR="005328D4" w:rsidRDefault="005328D4" w:rsidP="005328D4">
            <w:pPr>
              <w:rPr>
                <w:rFonts w:ascii="Arial" w:hAnsi="Arial" w:cs="Arial"/>
              </w:rPr>
            </w:pPr>
          </w:p>
          <w:p w14:paraId="5CC3377D" w14:textId="5D5E5369" w:rsidR="0048153A" w:rsidRPr="005328D4" w:rsidRDefault="0048153A" w:rsidP="005328D4">
            <w:pPr>
              <w:rPr>
                <w:rFonts w:ascii="Arial" w:hAnsi="Arial" w:cs="Arial"/>
              </w:rPr>
            </w:pPr>
            <w:r w:rsidRPr="005328D4">
              <w:rPr>
                <w:rFonts w:ascii="Arial" w:hAnsi="Arial" w:cs="Arial"/>
              </w:rPr>
              <w:t xml:space="preserve">On 18 December 2024, the DfE published details of 2025-26 DSG allocations, confirming the amounts for the Schools Block and the Central School Services Block. However, the </w:t>
            </w:r>
            <w:r w:rsidRPr="005328D4">
              <w:rPr>
                <w:rFonts w:ascii="Arial" w:hAnsi="Arial" w:cs="Arial"/>
              </w:rPr>
              <w:lastRenderedPageBreak/>
              <w:t xml:space="preserve">amounts for the High Needs Block and the Early Years Block are indicative at this time and likely to be revised during 2025.  </w:t>
            </w:r>
          </w:p>
          <w:p w14:paraId="754F6CF1" w14:textId="77777777" w:rsidR="00C061BE" w:rsidRDefault="00C061BE" w:rsidP="005328D4">
            <w:pPr>
              <w:rPr>
                <w:rFonts w:ascii="Arial" w:hAnsi="Arial" w:cs="Arial"/>
              </w:rPr>
            </w:pPr>
          </w:p>
          <w:p w14:paraId="48349D10" w14:textId="099A08C7" w:rsidR="0048153A" w:rsidRPr="005328D4" w:rsidRDefault="0048153A" w:rsidP="005328D4">
            <w:pPr>
              <w:rPr>
                <w:rFonts w:ascii="Arial" w:hAnsi="Arial" w:cs="Arial"/>
              </w:rPr>
            </w:pPr>
            <w:r w:rsidRPr="005328D4">
              <w:rPr>
                <w:rFonts w:ascii="Arial" w:hAnsi="Arial" w:cs="Arial"/>
              </w:rPr>
              <w:t>Before deductions, the DSG allocation to the local authority shows that there is growth across all four blocks as follows:</w:t>
            </w:r>
          </w:p>
          <w:p w14:paraId="625E694F" w14:textId="77777777" w:rsidR="00C061BE" w:rsidRDefault="0048153A" w:rsidP="00B33CFF">
            <w:pPr>
              <w:pStyle w:val="ListParagraph"/>
              <w:numPr>
                <w:ilvl w:val="0"/>
                <w:numId w:val="7"/>
              </w:numPr>
              <w:rPr>
                <w:rFonts w:ascii="Arial" w:hAnsi="Arial" w:cs="Arial"/>
              </w:rPr>
            </w:pPr>
            <w:r w:rsidRPr="00C061BE">
              <w:rPr>
                <w:rFonts w:ascii="Arial" w:hAnsi="Arial" w:cs="Arial"/>
              </w:rPr>
              <w:t>Schools Block - £23.660m (7.10%) (c.4.20% after adjusting for rolled up grants)</w:t>
            </w:r>
          </w:p>
          <w:p w14:paraId="43C557A4" w14:textId="77777777" w:rsidR="00C061BE" w:rsidRDefault="0048153A" w:rsidP="00B33CFF">
            <w:pPr>
              <w:pStyle w:val="ListParagraph"/>
              <w:numPr>
                <w:ilvl w:val="0"/>
                <w:numId w:val="7"/>
              </w:numPr>
              <w:rPr>
                <w:rFonts w:ascii="Arial" w:hAnsi="Arial" w:cs="Arial"/>
              </w:rPr>
            </w:pPr>
            <w:r w:rsidRPr="00C061BE">
              <w:rPr>
                <w:rFonts w:ascii="Arial" w:hAnsi="Arial" w:cs="Arial"/>
              </w:rPr>
              <w:t>High Needs Block - £4.986m (6.38%)</w:t>
            </w:r>
          </w:p>
          <w:p w14:paraId="4BB21224" w14:textId="77777777" w:rsidR="00C061BE" w:rsidRDefault="0048153A" w:rsidP="00B33CFF">
            <w:pPr>
              <w:pStyle w:val="ListParagraph"/>
              <w:numPr>
                <w:ilvl w:val="0"/>
                <w:numId w:val="7"/>
              </w:numPr>
              <w:rPr>
                <w:rFonts w:ascii="Arial" w:hAnsi="Arial" w:cs="Arial"/>
              </w:rPr>
            </w:pPr>
            <w:r w:rsidRPr="00C061BE">
              <w:rPr>
                <w:rFonts w:ascii="Arial" w:hAnsi="Arial" w:cs="Arial"/>
              </w:rPr>
              <w:t>Early Years Block - £14.356m (31.75%)</w:t>
            </w:r>
          </w:p>
          <w:p w14:paraId="43183E3D" w14:textId="30CDFCD7" w:rsidR="0048153A" w:rsidRPr="00C061BE" w:rsidRDefault="0048153A" w:rsidP="00B33CFF">
            <w:pPr>
              <w:pStyle w:val="ListParagraph"/>
              <w:numPr>
                <w:ilvl w:val="0"/>
                <w:numId w:val="7"/>
              </w:numPr>
              <w:rPr>
                <w:rFonts w:ascii="Arial" w:hAnsi="Arial" w:cs="Arial"/>
              </w:rPr>
            </w:pPr>
            <w:r w:rsidRPr="00C061BE">
              <w:rPr>
                <w:rFonts w:ascii="Arial" w:hAnsi="Arial" w:cs="Arial"/>
              </w:rPr>
              <w:t>Central School Services Block - £0.046m (1.84%)</w:t>
            </w:r>
          </w:p>
          <w:p w14:paraId="5DDDC3DE" w14:textId="77777777" w:rsidR="00A3379E" w:rsidRPr="00C23208" w:rsidRDefault="00A3379E" w:rsidP="00A3379E"/>
          <w:p w14:paraId="56150AEE" w14:textId="77777777" w:rsidR="00A3379E" w:rsidRPr="00A45836" w:rsidRDefault="00A3379E" w:rsidP="00A3379E">
            <w:pPr>
              <w:rPr>
                <w:rFonts w:ascii="Arial" w:hAnsi="Arial" w:cs="Arial"/>
                <w:b/>
                <w:bCs/>
              </w:rPr>
            </w:pPr>
            <w:r w:rsidRPr="00A45836">
              <w:rPr>
                <w:rFonts w:ascii="Arial" w:hAnsi="Arial" w:cs="Arial"/>
                <w:b/>
                <w:bCs/>
              </w:rPr>
              <w:t>Allocations by block</w:t>
            </w:r>
          </w:p>
          <w:p w14:paraId="3B62B044" w14:textId="77777777" w:rsidR="009C6A3C" w:rsidRPr="00A00267" w:rsidRDefault="009C6A3C" w:rsidP="009C6A3C">
            <w:pPr>
              <w:rPr>
                <w:rFonts w:ascii="Arial" w:hAnsi="Arial" w:cs="Arial"/>
                <w:b/>
                <w:bCs/>
              </w:rPr>
            </w:pPr>
            <w:r w:rsidRPr="00A00267">
              <w:rPr>
                <w:rFonts w:ascii="Arial" w:hAnsi="Arial" w:cs="Arial"/>
                <w:b/>
                <w:bCs/>
              </w:rPr>
              <w:t xml:space="preserve">Schools Block </w:t>
            </w:r>
            <w:r w:rsidRPr="00A00267">
              <w:rPr>
                <w:rFonts w:ascii="Arial" w:hAnsi="Arial" w:cs="Arial"/>
              </w:rPr>
              <w:t>is based on the following rates</w:t>
            </w:r>
            <w:r w:rsidRPr="00A00267">
              <w:rPr>
                <w:rFonts w:ascii="Arial" w:hAnsi="Arial" w:cs="Arial"/>
                <w:b/>
                <w:bCs/>
              </w:rPr>
              <w:t xml:space="preserve">: </w:t>
            </w:r>
          </w:p>
          <w:p w14:paraId="0675BE94" w14:textId="77777777" w:rsidR="00A00267" w:rsidRDefault="009C6A3C" w:rsidP="00B33CFF">
            <w:pPr>
              <w:pStyle w:val="ListParagraph"/>
              <w:numPr>
                <w:ilvl w:val="0"/>
                <w:numId w:val="8"/>
              </w:numPr>
              <w:rPr>
                <w:rFonts w:ascii="Arial" w:hAnsi="Arial" w:cs="Arial"/>
              </w:rPr>
            </w:pPr>
            <w:r w:rsidRPr="00A00267">
              <w:rPr>
                <w:rFonts w:ascii="Arial" w:hAnsi="Arial" w:cs="Arial"/>
              </w:rPr>
              <w:t xml:space="preserve">£5,865 Primary unit of funding based on 28.959 primary pupils (October 2024 census) </w:t>
            </w:r>
          </w:p>
          <w:p w14:paraId="1ABB9892" w14:textId="1025118F" w:rsidR="009C6A3C" w:rsidRPr="00A00267" w:rsidRDefault="009C6A3C" w:rsidP="00B33CFF">
            <w:pPr>
              <w:pStyle w:val="ListParagraph"/>
              <w:numPr>
                <w:ilvl w:val="0"/>
                <w:numId w:val="8"/>
              </w:numPr>
              <w:rPr>
                <w:rFonts w:ascii="Arial" w:hAnsi="Arial" w:cs="Arial"/>
              </w:rPr>
            </w:pPr>
            <w:r w:rsidRPr="00A00267">
              <w:rPr>
                <w:rFonts w:ascii="Arial" w:hAnsi="Arial" w:cs="Arial"/>
              </w:rPr>
              <w:t>£7,732 Secondary unit of funding based on 23,562 secondary pupils (October 2024 census)</w:t>
            </w:r>
          </w:p>
          <w:p w14:paraId="29D8DF2C" w14:textId="77777777" w:rsidR="009C6A3C" w:rsidRPr="009C6A3C" w:rsidRDefault="009C6A3C" w:rsidP="009C6A3C">
            <w:pPr>
              <w:rPr>
                <w:rFonts w:ascii="Arial" w:hAnsi="Arial" w:cs="Arial"/>
              </w:rPr>
            </w:pPr>
            <w:r w:rsidRPr="009C6A3C">
              <w:rPr>
                <w:rFonts w:ascii="Arial" w:hAnsi="Arial" w:cs="Arial"/>
              </w:rPr>
              <w:t>Funding for Pupil Growth and Premises factors totals £4.751m.</w:t>
            </w:r>
          </w:p>
          <w:p w14:paraId="7FF6756B" w14:textId="77777777" w:rsidR="009C6A3C" w:rsidRPr="009C6A3C" w:rsidRDefault="009C6A3C" w:rsidP="009C6A3C">
            <w:pPr>
              <w:rPr>
                <w:rFonts w:ascii="Arial" w:hAnsi="Arial" w:cs="Arial"/>
              </w:rPr>
            </w:pPr>
            <w:r w:rsidRPr="009C6A3C">
              <w:rPr>
                <w:rFonts w:ascii="Arial" w:hAnsi="Arial" w:cs="Arial"/>
              </w:rPr>
              <w:t>TOTAL (Gross funding – subject to deductions for recoupment and NNDR) = £356.789m</w:t>
            </w:r>
          </w:p>
          <w:p w14:paraId="7D365CD0" w14:textId="77777777" w:rsidR="009C6A3C" w:rsidRPr="009C6A3C" w:rsidRDefault="009C6A3C" w:rsidP="009C6A3C">
            <w:pPr>
              <w:rPr>
                <w:rFonts w:ascii="Arial" w:hAnsi="Arial" w:cs="Arial"/>
              </w:rPr>
            </w:pPr>
          </w:p>
          <w:p w14:paraId="29939D16" w14:textId="77777777" w:rsidR="009C6A3C" w:rsidRPr="009C6A3C" w:rsidRDefault="009C6A3C" w:rsidP="009C6A3C">
            <w:pPr>
              <w:rPr>
                <w:rFonts w:ascii="Arial" w:hAnsi="Arial" w:cs="Arial"/>
              </w:rPr>
            </w:pPr>
            <w:r w:rsidRPr="00A00267">
              <w:rPr>
                <w:rFonts w:ascii="Arial" w:hAnsi="Arial" w:cs="Arial"/>
                <w:b/>
                <w:bCs/>
              </w:rPr>
              <w:t xml:space="preserve">Central School Services Block </w:t>
            </w:r>
            <w:r w:rsidRPr="00A00267">
              <w:rPr>
                <w:rFonts w:ascii="Arial" w:hAnsi="Arial" w:cs="Arial"/>
              </w:rPr>
              <w:t>includes the following</w:t>
            </w:r>
            <w:r w:rsidRPr="009C6A3C">
              <w:rPr>
                <w:rFonts w:ascii="Arial" w:hAnsi="Arial" w:cs="Arial"/>
              </w:rPr>
              <w:t>:</w:t>
            </w:r>
          </w:p>
          <w:p w14:paraId="24353460" w14:textId="77777777" w:rsidR="00A00267" w:rsidRDefault="009C6A3C" w:rsidP="00B33CFF">
            <w:pPr>
              <w:pStyle w:val="ListParagraph"/>
              <w:numPr>
                <w:ilvl w:val="0"/>
                <w:numId w:val="9"/>
              </w:numPr>
              <w:rPr>
                <w:rFonts w:ascii="Arial" w:hAnsi="Arial" w:cs="Arial"/>
              </w:rPr>
            </w:pPr>
            <w:r w:rsidRPr="00A00267">
              <w:rPr>
                <w:rFonts w:ascii="Arial" w:hAnsi="Arial" w:cs="Arial"/>
              </w:rPr>
              <w:t>£2.446m – allocation for ongoing responsibilities (includes retained duties, admissions, licensing and Schools Forum administration)</w:t>
            </w:r>
          </w:p>
          <w:p w14:paraId="3960AA44" w14:textId="77777777" w:rsidR="00A00267" w:rsidRDefault="009C6A3C" w:rsidP="00B33CFF">
            <w:pPr>
              <w:pStyle w:val="ListParagraph"/>
              <w:numPr>
                <w:ilvl w:val="0"/>
                <w:numId w:val="9"/>
              </w:numPr>
              <w:rPr>
                <w:rFonts w:ascii="Arial" w:hAnsi="Arial" w:cs="Arial"/>
              </w:rPr>
            </w:pPr>
            <w:r w:rsidRPr="00A00267">
              <w:rPr>
                <w:rFonts w:ascii="Arial" w:hAnsi="Arial" w:cs="Arial"/>
              </w:rPr>
              <w:t>£0.121m – Historic commitments allocation, a 20% reduction from 2024-25.</w:t>
            </w:r>
          </w:p>
          <w:p w14:paraId="4B49A28E" w14:textId="21594AB2" w:rsidR="009C6A3C" w:rsidRPr="009C6A3C" w:rsidRDefault="009C6A3C" w:rsidP="00A00267">
            <w:pPr>
              <w:pStyle w:val="ListParagraph"/>
              <w:rPr>
                <w:rFonts w:ascii="Arial" w:hAnsi="Arial" w:cs="Arial"/>
              </w:rPr>
            </w:pPr>
            <w:r w:rsidRPr="00A00267">
              <w:rPr>
                <w:rFonts w:ascii="Arial" w:hAnsi="Arial" w:cs="Arial"/>
              </w:rPr>
              <w:t>TOTAL = £2.567m</w:t>
            </w:r>
          </w:p>
          <w:p w14:paraId="21E5F68E" w14:textId="77777777" w:rsidR="00A00267" w:rsidRDefault="009C6A3C" w:rsidP="009C6A3C">
            <w:pPr>
              <w:rPr>
                <w:rFonts w:ascii="Arial" w:hAnsi="Arial" w:cs="Arial"/>
              </w:rPr>
            </w:pPr>
            <w:r w:rsidRPr="009C6A3C">
              <w:rPr>
                <w:rFonts w:ascii="Arial" w:hAnsi="Arial" w:cs="Arial"/>
              </w:rPr>
              <w:t xml:space="preserve">The </w:t>
            </w:r>
            <w:r w:rsidRPr="00A00267">
              <w:rPr>
                <w:rFonts w:ascii="Arial" w:hAnsi="Arial" w:cs="Arial"/>
                <w:b/>
                <w:bCs/>
              </w:rPr>
              <w:t>Early Years Block (EYB)</w:t>
            </w:r>
            <w:r w:rsidRPr="009C6A3C">
              <w:rPr>
                <w:rFonts w:ascii="Arial" w:hAnsi="Arial" w:cs="Arial"/>
              </w:rPr>
              <w:t xml:space="preserve"> is estimated using early years numbers taken from the Early Years and Schools census in January 2024.  An update to the 2025-26 EYB allocation will be made once the January 2025 Early Years and Schools census numbers are finalised. The allocation will be updated in July 2025 based on the January 2025 census numbers. </w:t>
            </w:r>
          </w:p>
          <w:p w14:paraId="70C9E17D" w14:textId="77777777" w:rsidR="00A00267" w:rsidRDefault="00A00267" w:rsidP="009C6A3C">
            <w:pPr>
              <w:rPr>
                <w:rFonts w:ascii="Arial" w:hAnsi="Arial" w:cs="Arial"/>
              </w:rPr>
            </w:pPr>
          </w:p>
          <w:p w14:paraId="62EE0228" w14:textId="0E305F6F" w:rsidR="009C6A3C" w:rsidRPr="009C6A3C" w:rsidRDefault="009C6A3C" w:rsidP="009C6A3C">
            <w:pPr>
              <w:rPr>
                <w:rFonts w:ascii="Arial" w:hAnsi="Arial" w:cs="Arial"/>
              </w:rPr>
            </w:pPr>
            <w:r w:rsidRPr="009C6A3C">
              <w:rPr>
                <w:rFonts w:ascii="Arial" w:hAnsi="Arial" w:cs="Arial"/>
              </w:rPr>
              <w:t>For 2025 to 2026, the 95% pass-through requirement will apply separately to the entitlements for:</w:t>
            </w:r>
          </w:p>
          <w:p w14:paraId="2F3C99EB" w14:textId="77777777" w:rsidR="00A00267" w:rsidRDefault="009C6A3C" w:rsidP="00B33CFF">
            <w:pPr>
              <w:pStyle w:val="ListParagraph"/>
              <w:numPr>
                <w:ilvl w:val="0"/>
                <w:numId w:val="10"/>
              </w:numPr>
              <w:rPr>
                <w:rFonts w:ascii="Arial" w:hAnsi="Arial" w:cs="Arial"/>
              </w:rPr>
            </w:pPr>
            <w:r w:rsidRPr="00A00267">
              <w:rPr>
                <w:rFonts w:ascii="Arial" w:hAnsi="Arial" w:cs="Arial"/>
              </w:rPr>
              <w:t>9-months-old children up to 2-year-olds of working parents</w:t>
            </w:r>
          </w:p>
          <w:p w14:paraId="1A1504B3" w14:textId="77777777" w:rsidR="00A00267" w:rsidRDefault="009C6A3C" w:rsidP="00B33CFF">
            <w:pPr>
              <w:pStyle w:val="ListParagraph"/>
              <w:numPr>
                <w:ilvl w:val="0"/>
                <w:numId w:val="10"/>
              </w:numPr>
              <w:rPr>
                <w:rFonts w:ascii="Arial" w:hAnsi="Arial" w:cs="Arial"/>
              </w:rPr>
            </w:pPr>
            <w:r w:rsidRPr="00A00267">
              <w:rPr>
                <w:rFonts w:ascii="Arial" w:hAnsi="Arial" w:cs="Arial"/>
              </w:rPr>
              <w:t>2-year-old children of working parents</w:t>
            </w:r>
          </w:p>
          <w:p w14:paraId="63394314" w14:textId="77777777" w:rsidR="00A00267" w:rsidRDefault="009C6A3C" w:rsidP="00B33CFF">
            <w:pPr>
              <w:pStyle w:val="ListParagraph"/>
              <w:numPr>
                <w:ilvl w:val="0"/>
                <w:numId w:val="10"/>
              </w:numPr>
              <w:rPr>
                <w:rFonts w:ascii="Arial" w:hAnsi="Arial" w:cs="Arial"/>
              </w:rPr>
            </w:pPr>
            <w:r w:rsidRPr="00A00267">
              <w:rPr>
                <w:rFonts w:ascii="Arial" w:hAnsi="Arial" w:cs="Arial"/>
              </w:rPr>
              <w:t>2-year-old children from disadvantaged families</w:t>
            </w:r>
          </w:p>
          <w:p w14:paraId="03626BE7" w14:textId="0FDE6E47" w:rsidR="009C6A3C" w:rsidRPr="00A00267" w:rsidRDefault="009C6A3C" w:rsidP="00B33CFF">
            <w:pPr>
              <w:pStyle w:val="ListParagraph"/>
              <w:numPr>
                <w:ilvl w:val="0"/>
                <w:numId w:val="10"/>
              </w:numPr>
              <w:rPr>
                <w:rFonts w:ascii="Arial" w:hAnsi="Arial" w:cs="Arial"/>
              </w:rPr>
            </w:pPr>
            <w:r w:rsidRPr="00A00267">
              <w:rPr>
                <w:rFonts w:ascii="Arial" w:hAnsi="Arial" w:cs="Arial"/>
              </w:rPr>
              <w:t>3 and 4-year-olds (universal and additional hours)</w:t>
            </w:r>
          </w:p>
          <w:p w14:paraId="71D2315D" w14:textId="77777777" w:rsidR="009C6A3C" w:rsidRPr="009C6A3C" w:rsidRDefault="009C6A3C" w:rsidP="009C6A3C">
            <w:pPr>
              <w:rPr>
                <w:rFonts w:ascii="Arial" w:hAnsi="Arial" w:cs="Arial"/>
              </w:rPr>
            </w:pPr>
            <w:r w:rsidRPr="009C6A3C">
              <w:rPr>
                <w:rFonts w:ascii="Arial" w:hAnsi="Arial" w:cs="Arial"/>
              </w:rPr>
              <w:t xml:space="preserve">For 3 and 4-year-olds, there is no change, and the pass-through requirement will </w:t>
            </w:r>
            <w:r w:rsidRPr="009C6A3C">
              <w:rPr>
                <w:rFonts w:ascii="Arial" w:hAnsi="Arial" w:cs="Arial"/>
              </w:rPr>
              <w:tab/>
              <w:t>apply to the universal and additional hours in combination. However, for 2-year-olds and under, the requirement will apply to each of the entitlements individually.</w:t>
            </w:r>
          </w:p>
          <w:p w14:paraId="75F0E7EB" w14:textId="77777777" w:rsidR="00A00267" w:rsidRDefault="00A00267" w:rsidP="009C6A3C">
            <w:pPr>
              <w:rPr>
                <w:rFonts w:ascii="Arial" w:hAnsi="Arial" w:cs="Arial"/>
              </w:rPr>
            </w:pPr>
          </w:p>
          <w:p w14:paraId="27BCC2AF" w14:textId="26CF3354" w:rsidR="009C6A3C" w:rsidRPr="009C6A3C" w:rsidRDefault="009C6A3C" w:rsidP="009C6A3C">
            <w:pPr>
              <w:rPr>
                <w:rFonts w:ascii="Arial" w:hAnsi="Arial" w:cs="Arial"/>
              </w:rPr>
            </w:pPr>
            <w:r w:rsidRPr="009C6A3C">
              <w:rPr>
                <w:rFonts w:ascii="Arial" w:hAnsi="Arial" w:cs="Arial"/>
              </w:rPr>
              <w:t>It has been confirmed that the hourly rate received by Barnet for 3- and 4-year-olds has increased from £6.74 to £7.00.</w:t>
            </w:r>
          </w:p>
          <w:p w14:paraId="0F857DD5" w14:textId="35FE0A5F" w:rsidR="009C6A3C" w:rsidRPr="009C6A3C" w:rsidRDefault="009C6A3C" w:rsidP="009C6A3C">
            <w:pPr>
              <w:rPr>
                <w:rFonts w:ascii="Arial" w:hAnsi="Arial" w:cs="Arial"/>
              </w:rPr>
            </w:pPr>
            <w:r w:rsidRPr="009C6A3C">
              <w:rPr>
                <w:rFonts w:ascii="Arial" w:hAnsi="Arial" w:cs="Arial"/>
              </w:rPr>
              <w:t xml:space="preserve">The DfE funding rate for 2-year-olds disadvantage entitlement has been increased by £0.40 from £9.59 to £9.99. </w:t>
            </w:r>
          </w:p>
          <w:p w14:paraId="7FEFE65B" w14:textId="77777777" w:rsidR="00A00267" w:rsidRDefault="00A00267" w:rsidP="009C6A3C">
            <w:pPr>
              <w:rPr>
                <w:rFonts w:ascii="Arial" w:hAnsi="Arial" w:cs="Arial"/>
              </w:rPr>
            </w:pPr>
          </w:p>
          <w:p w14:paraId="0F390815" w14:textId="50705168" w:rsidR="009C6A3C" w:rsidRPr="009C6A3C" w:rsidRDefault="009C6A3C" w:rsidP="009C6A3C">
            <w:pPr>
              <w:rPr>
                <w:rFonts w:ascii="Arial" w:hAnsi="Arial" w:cs="Arial"/>
              </w:rPr>
            </w:pPr>
            <w:r w:rsidRPr="009C6A3C">
              <w:rPr>
                <w:rFonts w:ascii="Arial" w:hAnsi="Arial" w:cs="Arial"/>
              </w:rPr>
              <w:t xml:space="preserve">In 2024-25, early years funding was extended to 2-year-olds of working parents and children under 2-year-olds. This continues into the financial year 2025-26 with an </w:t>
            </w:r>
            <w:r w:rsidRPr="009C6A3C">
              <w:rPr>
                <w:rFonts w:ascii="Arial" w:hAnsi="Arial" w:cs="Arial"/>
              </w:rPr>
              <w:lastRenderedPageBreak/>
              <w:t xml:space="preserve">increase of £8.226m over the 2024-25 allocation. These children will also attract early years pupil premium and disability access fund. </w:t>
            </w:r>
          </w:p>
          <w:p w14:paraId="19F7CDD8" w14:textId="77777777" w:rsidR="009C6A3C" w:rsidRPr="009C6A3C" w:rsidRDefault="009C6A3C" w:rsidP="009C6A3C">
            <w:pPr>
              <w:rPr>
                <w:rFonts w:ascii="Arial" w:hAnsi="Arial" w:cs="Arial"/>
              </w:rPr>
            </w:pPr>
            <w:r w:rsidRPr="009C6A3C">
              <w:rPr>
                <w:rFonts w:ascii="Arial" w:hAnsi="Arial" w:cs="Arial"/>
              </w:rPr>
              <w:t>TOTAL = £59.568m</w:t>
            </w:r>
          </w:p>
          <w:p w14:paraId="52A0A47F" w14:textId="32067D11" w:rsidR="009C6A3C" w:rsidRPr="009C6A3C" w:rsidRDefault="009C6A3C" w:rsidP="009C6A3C">
            <w:pPr>
              <w:rPr>
                <w:rFonts w:ascii="Arial" w:hAnsi="Arial" w:cs="Arial"/>
              </w:rPr>
            </w:pPr>
            <w:bookmarkStart w:id="2" w:name="_Hlk123213795"/>
          </w:p>
          <w:p w14:paraId="197E5E24" w14:textId="77777777" w:rsidR="00A00267" w:rsidRDefault="009C6A3C" w:rsidP="009C6A3C">
            <w:pPr>
              <w:rPr>
                <w:rFonts w:ascii="Arial" w:hAnsi="Arial" w:cs="Arial"/>
              </w:rPr>
            </w:pPr>
            <w:r w:rsidRPr="009C6A3C">
              <w:rPr>
                <w:rFonts w:ascii="Arial" w:hAnsi="Arial" w:cs="Arial"/>
              </w:rPr>
              <w:t xml:space="preserve">A proposal on how these changes will impact Barnet’s current early years funding formula will be presented to Schools Forum in March 2025 for approval.  </w:t>
            </w:r>
            <w:bookmarkEnd w:id="2"/>
          </w:p>
          <w:p w14:paraId="13EAE7DA" w14:textId="77777777" w:rsidR="00A00267" w:rsidRDefault="00A00267" w:rsidP="009C6A3C">
            <w:pPr>
              <w:rPr>
                <w:rFonts w:ascii="Arial" w:hAnsi="Arial" w:cs="Arial"/>
              </w:rPr>
            </w:pPr>
          </w:p>
          <w:p w14:paraId="04CF5B9A" w14:textId="35CD5E94" w:rsidR="009C6A3C" w:rsidRPr="009C6A3C" w:rsidRDefault="009C6A3C" w:rsidP="009C6A3C">
            <w:pPr>
              <w:rPr>
                <w:rFonts w:ascii="Arial" w:hAnsi="Arial" w:cs="Arial"/>
              </w:rPr>
            </w:pPr>
            <w:r w:rsidRPr="009C6A3C">
              <w:rPr>
                <w:rFonts w:ascii="Arial" w:hAnsi="Arial" w:cs="Arial"/>
              </w:rPr>
              <w:t xml:space="preserve">The provisional </w:t>
            </w:r>
            <w:r w:rsidRPr="00A00267">
              <w:rPr>
                <w:rFonts w:ascii="Arial" w:hAnsi="Arial" w:cs="Arial"/>
                <w:b/>
                <w:bCs/>
              </w:rPr>
              <w:t>High Needs Block (HNB)</w:t>
            </w:r>
            <w:r w:rsidRPr="009C6A3C">
              <w:rPr>
                <w:rFonts w:ascii="Arial" w:hAnsi="Arial" w:cs="Arial"/>
              </w:rPr>
              <w:t xml:space="preserve"> income for Barnet has been calculated as follows:</w:t>
            </w:r>
          </w:p>
          <w:p w14:paraId="3E34C88B" w14:textId="77777777" w:rsidR="00A00267" w:rsidRDefault="009C6A3C" w:rsidP="00B33CFF">
            <w:pPr>
              <w:pStyle w:val="ListParagraph"/>
              <w:numPr>
                <w:ilvl w:val="0"/>
                <w:numId w:val="11"/>
              </w:numPr>
              <w:rPr>
                <w:rFonts w:ascii="Arial" w:hAnsi="Arial" w:cs="Arial"/>
              </w:rPr>
            </w:pPr>
            <w:r w:rsidRPr="00A00267">
              <w:rPr>
                <w:rFonts w:ascii="Arial" w:hAnsi="Arial" w:cs="Arial"/>
              </w:rPr>
              <w:t>£75.573m - High Needs National Funding Formula allocation</w:t>
            </w:r>
          </w:p>
          <w:p w14:paraId="27BBF83C" w14:textId="77777777" w:rsidR="00A00267" w:rsidRDefault="009C6A3C" w:rsidP="00B33CFF">
            <w:pPr>
              <w:pStyle w:val="ListParagraph"/>
              <w:numPr>
                <w:ilvl w:val="0"/>
                <w:numId w:val="11"/>
              </w:numPr>
              <w:rPr>
                <w:rFonts w:ascii="Arial" w:hAnsi="Arial" w:cs="Arial"/>
              </w:rPr>
            </w:pPr>
            <w:r w:rsidRPr="00A00267">
              <w:rPr>
                <w:rFonts w:ascii="Arial" w:hAnsi="Arial" w:cs="Arial"/>
              </w:rPr>
              <w:t>£4.850m - based on a £5,193 per pupil Area Cost Adjustment (ACA) weighted base rate * 934 (pupils in special schools/special academies based on the October 2024 census)</w:t>
            </w:r>
          </w:p>
          <w:p w14:paraId="6BA80128" w14:textId="77777777" w:rsidR="00A00267" w:rsidRDefault="009C6A3C" w:rsidP="00B33CFF">
            <w:pPr>
              <w:pStyle w:val="ListParagraph"/>
              <w:numPr>
                <w:ilvl w:val="0"/>
                <w:numId w:val="11"/>
              </w:numPr>
              <w:rPr>
                <w:rFonts w:ascii="Arial" w:hAnsi="Arial" w:cs="Arial"/>
              </w:rPr>
            </w:pPr>
            <w:r w:rsidRPr="00A00267">
              <w:rPr>
                <w:rFonts w:ascii="Arial" w:hAnsi="Arial" w:cs="Arial"/>
              </w:rPr>
              <w:t>£1.392m - Import/export adjustment for net 208 imported pupils</w:t>
            </w:r>
          </w:p>
          <w:p w14:paraId="26B24071" w14:textId="77777777" w:rsidR="00A00267" w:rsidRDefault="009C6A3C" w:rsidP="00B33CFF">
            <w:pPr>
              <w:pStyle w:val="ListParagraph"/>
              <w:numPr>
                <w:ilvl w:val="0"/>
                <w:numId w:val="11"/>
              </w:numPr>
              <w:rPr>
                <w:rFonts w:ascii="Arial" w:hAnsi="Arial" w:cs="Arial"/>
              </w:rPr>
            </w:pPr>
            <w:r w:rsidRPr="00A00267">
              <w:rPr>
                <w:rFonts w:ascii="Arial" w:hAnsi="Arial" w:cs="Arial"/>
              </w:rPr>
              <w:t>£0.992m – hospital education and teachers’ pay and pension</w:t>
            </w:r>
          </w:p>
          <w:p w14:paraId="701F46C5" w14:textId="76835073" w:rsidR="009C6A3C" w:rsidRPr="00A00267" w:rsidRDefault="009C6A3C" w:rsidP="00A00267">
            <w:pPr>
              <w:pStyle w:val="ListParagraph"/>
              <w:rPr>
                <w:rFonts w:ascii="Arial" w:hAnsi="Arial" w:cs="Arial"/>
              </w:rPr>
            </w:pPr>
            <w:r w:rsidRPr="00A00267">
              <w:rPr>
                <w:rFonts w:ascii="Arial" w:hAnsi="Arial" w:cs="Arial"/>
              </w:rPr>
              <w:t>TOTAL = £83.133m (Gross funding – subject to deductions for high needs place funding)</w:t>
            </w:r>
          </w:p>
          <w:p w14:paraId="22D8BB6A" w14:textId="0C4A0EF5" w:rsidR="009C6A3C" w:rsidRDefault="009C6A3C" w:rsidP="009C6A3C">
            <w:pPr>
              <w:rPr>
                <w:rFonts w:ascii="Arial" w:hAnsi="Arial" w:cs="Arial"/>
              </w:rPr>
            </w:pPr>
            <w:r w:rsidRPr="009C6A3C">
              <w:rPr>
                <w:rFonts w:ascii="Arial" w:hAnsi="Arial" w:cs="Arial"/>
              </w:rPr>
              <w:t xml:space="preserve">The final import/export adjustment data will be amended based on January 2025 School and FE providers’ High Needs pupil census data. </w:t>
            </w:r>
          </w:p>
          <w:p w14:paraId="0C049C6A" w14:textId="77777777" w:rsidR="004B6D67" w:rsidRDefault="004B6D67" w:rsidP="009C6A3C">
            <w:pPr>
              <w:rPr>
                <w:rFonts w:ascii="Arial" w:hAnsi="Arial" w:cs="Arial"/>
              </w:rPr>
            </w:pPr>
          </w:p>
          <w:p w14:paraId="558F3CAF" w14:textId="77777777" w:rsidR="004B6D67" w:rsidRPr="002D49E2" w:rsidRDefault="004B6D67" w:rsidP="004B6D67">
            <w:pPr>
              <w:pStyle w:val="Sub1Textlist"/>
              <w:numPr>
                <w:ilvl w:val="1"/>
                <w:numId w:val="0"/>
              </w:numPr>
              <w:spacing w:before="0" w:after="120"/>
              <w:ind w:left="170" w:hanging="170"/>
              <w:rPr>
                <w:b/>
                <w:bCs/>
              </w:rPr>
            </w:pPr>
            <w:r w:rsidRPr="002D49E2">
              <w:rPr>
                <w:rFonts w:asciiTheme="minorHAnsi" w:hAnsiTheme="minorHAnsi" w:cstheme="minorHAnsi"/>
                <w:b/>
                <w:bCs/>
              </w:rPr>
              <w:t>Indicative school budget shares for 2024-25</w:t>
            </w:r>
          </w:p>
          <w:p w14:paraId="7317F032" w14:textId="6D185DA4" w:rsidR="004B6D67" w:rsidRPr="004B6D67" w:rsidRDefault="004B6D67" w:rsidP="004B6D67">
            <w:pPr>
              <w:rPr>
                <w:rFonts w:ascii="Arial" w:hAnsi="Arial" w:cs="Arial"/>
              </w:rPr>
            </w:pPr>
            <w:r w:rsidRPr="004B6D67">
              <w:rPr>
                <w:rFonts w:ascii="Arial" w:hAnsi="Arial" w:cs="Arial"/>
              </w:rPr>
              <w:t xml:space="preserve">As in the previous year, Barnet continues to mirror the national funding formula rates. For 2025-26 financial year the mainstream schools elements of TPAG, TPECG and CSBG are being rolled into the schools DSG for 2025-26. To ensure schools do not lose funding </w:t>
            </w:r>
            <w:proofErr w:type="gramStart"/>
            <w:r w:rsidRPr="004B6D67">
              <w:rPr>
                <w:rFonts w:ascii="Arial" w:hAnsi="Arial" w:cs="Arial"/>
              </w:rPr>
              <w:t>as a result of</w:t>
            </w:r>
            <w:proofErr w:type="gramEnd"/>
            <w:r w:rsidRPr="004B6D67">
              <w:rPr>
                <w:rFonts w:ascii="Arial" w:hAnsi="Arial" w:cs="Arial"/>
              </w:rPr>
              <w:t xml:space="preserve"> this change, additional funding has been added to each school’s MFG baseline. The amount added reflects the number of pupils included in the school’s MFG baseline.</w:t>
            </w:r>
          </w:p>
          <w:p w14:paraId="12B81E7B" w14:textId="77777777" w:rsidR="00216964" w:rsidRDefault="00216964" w:rsidP="004B6D67">
            <w:pPr>
              <w:rPr>
                <w:rFonts w:ascii="Arial" w:hAnsi="Arial" w:cs="Arial"/>
              </w:rPr>
            </w:pPr>
          </w:p>
          <w:p w14:paraId="7DBC85BB" w14:textId="77777777" w:rsidR="00216964" w:rsidRDefault="004B6D67" w:rsidP="004B6D67">
            <w:pPr>
              <w:rPr>
                <w:rFonts w:ascii="Arial" w:hAnsi="Arial" w:cs="Arial"/>
              </w:rPr>
            </w:pPr>
            <w:r w:rsidRPr="004B6D67">
              <w:rPr>
                <w:rFonts w:ascii="Arial" w:hAnsi="Arial" w:cs="Arial"/>
              </w:rPr>
              <w:t xml:space="preserve">The allocation for the Schools Block is based on October 2024 school census data.  The funding floor will continue to protect schools from sudden drops in their funding. The 2025 to 2026 NFF funding floor is set at 0%. This ensures that no school will see a drop in the amount of pupil-led per pupil funding they attract, compared to the 2024 to 2025 baseline. </w:t>
            </w:r>
          </w:p>
          <w:p w14:paraId="2F104E1F" w14:textId="77777777" w:rsidR="00216964" w:rsidRDefault="00216964" w:rsidP="004B6D67">
            <w:pPr>
              <w:rPr>
                <w:rFonts w:ascii="Arial" w:hAnsi="Arial" w:cs="Arial"/>
              </w:rPr>
            </w:pPr>
          </w:p>
          <w:p w14:paraId="78669A35" w14:textId="4463430E" w:rsidR="004B6D67" w:rsidRDefault="004B6D67" w:rsidP="004B6D67">
            <w:pPr>
              <w:rPr>
                <w:rFonts w:ascii="Arial" w:hAnsi="Arial" w:cs="Arial"/>
              </w:rPr>
            </w:pPr>
            <w:r w:rsidRPr="004B6D67">
              <w:rPr>
                <w:rFonts w:ascii="Arial" w:hAnsi="Arial" w:cs="Arial"/>
              </w:rPr>
              <w:t xml:space="preserve">In addition, each primary school is guaranteed a minimum of at least £4,995 per pupil and each secondary school is guaranteed to receive at least £6,465 per pupil in 2025-26.  </w:t>
            </w:r>
          </w:p>
          <w:p w14:paraId="386CBAD5" w14:textId="77777777" w:rsidR="00216964" w:rsidRDefault="00216964" w:rsidP="004B6D67">
            <w:pPr>
              <w:rPr>
                <w:rFonts w:ascii="Arial" w:hAnsi="Arial" w:cs="Arial"/>
              </w:rPr>
            </w:pPr>
          </w:p>
          <w:p w14:paraId="1336E0C3" w14:textId="6A0C9799" w:rsidR="004B6D67" w:rsidRDefault="00216964" w:rsidP="004B6D67">
            <w:pPr>
              <w:rPr>
                <w:rFonts w:ascii="Arial" w:hAnsi="Arial" w:cs="Arial"/>
              </w:rPr>
            </w:pPr>
            <w:r>
              <w:rPr>
                <w:rFonts w:ascii="Arial" w:hAnsi="Arial" w:cs="Arial"/>
              </w:rPr>
              <w:t xml:space="preserve">Further information including </w:t>
            </w:r>
            <w:r w:rsidR="004B6D67" w:rsidRPr="004B6D67">
              <w:rPr>
                <w:rFonts w:ascii="Arial" w:hAnsi="Arial" w:cs="Arial"/>
              </w:rPr>
              <w:t>the indicative school budget shares for 2025-26 for both maintained and academy schools</w:t>
            </w:r>
            <w:r w:rsidR="006C1F00">
              <w:rPr>
                <w:rFonts w:ascii="Arial" w:hAnsi="Arial" w:cs="Arial"/>
              </w:rPr>
              <w:t xml:space="preserve"> can be found in the School Forum pape</w:t>
            </w:r>
            <w:r w:rsidR="006C1F00" w:rsidRPr="00053D61">
              <w:rPr>
                <w:rFonts w:ascii="Arial" w:hAnsi="Arial" w:cs="Arial"/>
              </w:rPr>
              <w:t xml:space="preserve">rs at </w:t>
            </w:r>
            <w:hyperlink r:id="rId8" w:history="1">
              <w:r w:rsidR="004F2C98" w:rsidRPr="00053D61">
                <w:rPr>
                  <w:rStyle w:val="Hyperlink"/>
                  <w:rFonts w:ascii="Arial" w:hAnsi="Arial" w:cs="Arial"/>
                </w:rPr>
                <w:t>Agenda for Schools Forum on Thursday 16th January, 2025, 4.00 pm</w:t>
              </w:r>
            </w:hyperlink>
            <w:r w:rsidR="004F2C98" w:rsidRPr="00053D61">
              <w:rPr>
                <w:rFonts w:ascii="Arial" w:hAnsi="Arial" w:cs="Arial"/>
                <w:color w:val="0563C1"/>
                <w:u w:val="single"/>
              </w:rPr>
              <w:t xml:space="preserve">. </w:t>
            </w:r>
            <w:r w:rsidR="004B6D67" w:rsidRPr="004B6D67">
              <w:rPr>
                <w:rFonts w:ascii="Arial" w:hAnsi="Arial" w:cs="Arial"/>
              </w:rPr>
              <w:t>These are subject to data corrections and will be verified by the DfE before final confirmation to schools. The figures do not include Growth, Post-16, Early Years, or SEN funding.</w:t>
            </w:r>
          </w:p>
          <w:p w14:paraId="2ED8A434" w14:textId="6EEC3155" w:rsidR="008A1B31" w:rsidRPr="004B6D67" w:rsidRDefault="008A1B31" w:rsidP="004B6D67">
            <w:pPr>
              <w:rPr>
                <w:rFonts w:ascii="Arial" w:hAnsi="Arial" w:cs="Arial"/>
              </w:rPr>
            </w:pPr>
            <w:r>
              <w:rPr>
                <w:rFonts w:ascii="Arial" w:hAnsi="Arial" w:cs="Arial"/>
              </w:rPr>
              <w:t>I would like to t</w:t>
            </w:r>
            <w:r w:rsidR="008A2665">
              <w:rPr>
                <w:rFonts w:ascii="Arial" w:hAnsi="Arial" w:cs="Arial"/>
              </w:rPr>
              <w:t xml:space="preserve">ake this opportunity to thank those governors who volunteer to be on the Schools Forum. We </w:t>
            </w:r>
            <w:proofErr w:type="gramStart"/>
            <w:r w:rsidR="008A2665">
              <w:rPr>
                <w:rFonts w:ascii="Arial" w:hAnsi="Arial" w:cs="Arial"/>
              </w:rPr>
              <w:t>have to</w:t>
            </w:r>
            <w:proofErr w:type="gramEnd"/>
            <w:r w:rsidR="008A2665">
              <w:rPr>
                <w:rFonts w:ascii="Arial" w:hAnsi="Arial" w:cs="Arial"/>
              </w:rPr>
              <w:t xml:space="preserve"> ensure </w:t>
            </w:r>
            <w:r w:rsidR="00A34DF8">
              <w:rPr>
                <w:rFonts w:ascii="Arial" w:hAnsi="Arial" w:cs="Arial"/>
              </w:rPr>
              <w:t xml:space="preserve">that Schools Forum has representatives from both school staff and governors/trustees, from </w:t>
            </w:r>
            <w:r w:rsidR="00EB1BC1">
              <w:rPr>
                <w:rFonts w:ascii="Arial" w:hAnsi="Arial" w:cs="Arial"/>
              </w:rPr>
              <w:t xml:space="preserve">all types of school. We are currently looking for </w:t>
            </w:r>
            <w:r w:rsidR="00F971FA">
              <w:rPr>
                <w:rFonts w:ascii="Arial" w:hAnsi="Arial" w:cs="Arial"/>
              </w:rPr>
              <w:t xml:space="preserve">a Governor from a primary academy to join. </w:t>
            </w:r>
            <w:r w:rsidR="00227EEC">
              <w:rPr>
                <w:rFonts w:ascii="Arial" w:hAnsi="Arial" w:cs="Arial"/>
              </w:rPr>
              <w:t xml:space="preserve">If interested, please express your interest to </w:t>
            </w:r>
            <w:hyperlink r:id="rId9" w:history="1">
              <w:r w:rsidR="00227EEC" w:rsidRPr="005339D6">
                <w:rPr>
                  <w:rStyle w:val="Hyperlink"/>
                  <w:rFonts w:ascii="Arial" w:hAnsi="Arial" w:cs="Arial"/>
                </w:rPr>
                <w:t>geroge.peradigou@barnet.gov.uk</w:t>
              </w:r>
            </w:hyperlink>
            <w:r w:rsidR="00227EEC">
              <w:rPr>
                <w:rFonts w:ascii="Arial" w:hAnsi="Arial" w:cs="Arial"/>
              </w:rPr>
              <w:t xml:space="preserve">. </w:t>
            </w:r>
          </w:p>
          <w:p w14:paraId="51050B95" w14:textId="77777777" w:rsidR="009C6A3C" w:rsidRPr="009C6A3C" w:rsidRDefault="009C6A3C" w:rsidP="009C6A3C">
            <w:pPr>
              <w:rPr>
                <w:rFonts w:ascii="Arial" w:hAnsi="Arial" w:cs="Arial"/>
              </w:rPr>
            </w:pPr>
          </w:p>
          <w:p w14:paraId="55EAE552" w14:textId="77777777" w:rsidR="00A3379E" w:rsidRDefault="00A3379E" w:rsidP="00A3379E">
            <w:pPr>
              <w:spacing w:after="120"/>
              <w:rPr>
                <w:rFonts w:ascii="Arial" w:hAnsi="Arial" w:cs="Arial"/>
                <w:b/>
                <w:bCs/>
                <w:u w:val="single"/>
              </w:rPr>
            </w:pPr>
            <w:r w:rsidRPr="00610106">
              <w:rPr>
                <w:rFonts w:ascii="Arial" w:hAnsi="Arial" w:cs="Arial"/>
                <w:b/>
                <w:bCs/>
                <w:u w:val="single"/>
              </w:rPr>
              <w:t>Ofsted Inspections</w:t>
            </w:r>
          </w:p>
          <w:p w14:paraId="4489CCDC" w14:textId="5D088D7B" w:rsidR="00F43881" w:rsidRPr="00F43881" w:rsidRDefault="006E04A9" w:rsidP="00F43881">
            <w:pPr>
              <w:autoSpaceDE w:val="0"/>
              <w:autoSpaceDN w:val="0"/>
              <w:adjustRightInd w:val="0"/>
              <w:rPr>
                <w:rFonts w:ascii="Arial" w:hAnsi="Arial" w:cs="Arial"/>
              </w:rPr>
            </w:pPr>
            <w:r>
              <w:rPr>
                <w:rFonts w:ascii="Arial" w:hAnsi="Arial" w:cs="Arial"/>
              </w:rPr>
              <w:t>As you are aware this is the last year of the current Ofsted Framework before a new Framework, including</w:t>
            </w:r>
            <w:r w:rsidR="00C629B6">
              <w:rPr>
                <w:rFonts w:ascii="Arial" w:hAnsi="Arial" w:cs="Arial"/>
              </w:rPr>
              <w:t xml:space="preserve"> planned</w:t>
            </w:r>
            <w:r>
              <w:rPr>
                <w:rFonts w:ascii="Arial" w:hAnsi="Arial" w:cs="Arial"/>
              </w:rPr>
              <w:t xml:space="preserve"> School Report Cards, come</w:t>
            </w:r>
            <w:r w:rsidR="00DB33AA">
              <w:rPr>
                <w:rFonts w:ascii="Arial" w:hAnsi="Arial" w:cs="Arial"/>
              </w:rPr>
              <w:t>s</w:t>
            </w:r>
            <w:r>
              <w:rPr>
                <w:rFonts w:ascii="Arial" w:hAnsi="Arial" w:cs="Arial"/>
              </w:rPr>
              <w:t xml:space="preserve"> into effect in September </w:t>
            </w:r>
            <w:r>
              <w:rPr>
                <w:rFonts w:ascii="Arial" w:hAnsi="Arial" w:cs="Arial"/>
              </w:rPr>
              <w:lastRenderedPageBreak/>
              <w:t xml:space="preserve">2025. A live consultation </w:t>
            </w:r>
            <w:r w:rsidR="00DB33AA">
              <w:rPr>
                <w:rFonts w:ascii="Arial" w:hAnsi="Arial" w:cs="Arial"/>
              </w:rPr>
              <w:t>about the proposed new framework is due to begin shortly</w:t>
            </w:r>
            <w:r w:rsidR="00F51497">
              <w:rPr>
                <w:rFonts w:ascii="Arial" w:hAnsi="Arial" w:cs="Arial"/>
              </w:rPr>
              <w:t xml:space="preserve"> and will last 12 weeks. We would encourage all schools to engage in this consultation, giving their views</w:t>
            </w:r>
            <w:r w:rsidR="002C0336">
              <w:rPr>
                <w:rFonts w:ascii="Arial" w:hAnsi="Arial" w:cs="Arial"/>
              </w:rPr>
              <w:t xml:space="preserve">. Ofsted are looking for schools to pilot the new proposed framework. </w:t>
            </w:r>
            <w:r w:rsidR="00F43881" w:rsidRPr="00F43881">
              <w:rPr>
                <w:rFonts w:ascii="Arial" w:hAnsi="Arial" w:cs="Arial"/>
              </w:rPr>
              <w:t>Th</w:t>
            </w:r>
            <w:r w:rsidR="00F43881">
              <w:rPr>
                <w:rFonts w:ascii="Arial" w:hAnsi="Arial" w:cs="Arial"/>
              </w:rPr>
              <w:t>e</w:t>
            </w:r>
            <w:r w:rsidR="00F43881" w:rsidRPr="00F43881">
              <w:rPr>
                <w:rFonts w:ascii="Arial" w:hAnsi="Arial" w:cs="Arial"/>
              </w:rPr>
              <w:t xml:space="preserve"> pilot inspection</w:t>
            </w:r>
            <w:r w:rsidR="00F43881">
              <w:rPr>
                <w:rFonts w:ascii="Arial" w:hAnsi="Arial" w:cs="Arial"/>
              </w:rPr>
              <w:t xml:space="preserve">s </w:t>
            </w:r>
            <w:r w:rsidR="00F43881" w:rsidRPr="00F43881">
              <w:rPr>
                <w:rFonts w:ascii="Arial" w:hAnsi="Arial" w:cs="Arial"/>
              </w:rPr>
              <w:t>will not result in a report, but they will be seeking views from the schools and inspectors involved about</w:t>
            </w:r>
            <w:r w:rsidR="00C629B6">
              <w:rPr>
                <w:rFonts w:ascii="Arial" w:hAnsi="Arial" w:cs="Arial"/>
              </w:rPr>
              <w:t xml:space="preserve"> how</w:t>
            </w:r>
            <w:r w:rsidR="00F43881" w:rsidRPr="00F43881">
              <w:rPr>
                <w:rFonts w:ascii="Arial" w:hAnsi="Arial" w:cs="Arial"/>
              </w:rPr>
              <w:t xml:space="preserve"> the proposed framework</w:t>
            </w:r>
            <w:r w:rsidR="00C629B6">
              <w:rPr>
                <w:rFonts w:ascii="Arial" w:hAnsi="Arial" w:cs="Arial"/>
              </w:rPr>
              <w:t xml:space="preserve"> works in practice</w:t>
            </w:r>
            <w:r w:rsidR="00F43881" w:rsidRPr="00F43881">
              <w:rPr>
                <w:rFonts w:ascii="Arial" w:hAnsi="Arial" w:cs="Arial"/>
              </w:rPr>
              <w:t xml:space="preserve">. If you would like your school to be put forward as a possible </w:t>
            </w:r>
            <w:proofErr w:type="gramStart"/>
            <w:r w:rsidR="00F43881" w:rsidRPr="00F43881">
              <w:rPr>
                <w:rFonts w:ascii="Arial" w:hAnsi="Arial" w:cs="Arial"/>
              </w:rPr>
              <w:t>pilot</w:t>
            </w:r>
            <w:proofErr w:type="gramEnd"/>
            <w:r w:rsidR="00F43881" w:rsidRPr="00F43881">
              <w:rPr>
                <w:rFonts w:ascii="Arial" w:hAnsi="Arial" w:cs="Arial"/>
              </w:rPr>
              <w:t xml:space="preserve"> please let me know. </w:t>
            </w:r>
            <w:r w:rsidR="00087643">
              <w:rPr>
                <w:rFonts w:ascii="Arial" w:hAnsi="Arial" w:cs="Arial"/>
              </w:rPr>
              <w:t>Ofsted are</w:t>
            </w:r>
            <w:r w:rsidR="00F43881" w:rsidRPr="00F43881">
              <w:rPr>
                <w:rFonts w:ascii="Arial" w:hAnsi="Arial" w:cs="Arial"/>
              </w:rPr>
              <w:t xml:space="preserve"> clear that they need to select their pilot schools from across the country ensuring a full mix of type of schools (i.e. just because you volunteer that doesn’t mean you will necessarily be a part of these pilots)</w:t>
            </w:r>
          </w:p>
          <w:p w14:paraId="7FA94C9B" w14:textId="7584E4C4" w:rsidR="00767C9D" w:rsidRDefault="00767C9D" w:rsidP="00A3379E">
            <w:pPr>
              <w:autoSpaceDE w:val="0"/>
              <w:autoSpaceDN w:val="0"/>
              <w:adjustRightInd w:val="0"/>
              <w:rPr>
                <w:rFonts w:ascii="Arial" w:hAnsi="Arial" w:cs="Arial"/>
              </w:rPr>
            </w:pPr>
          </w:p>
          <w:p w14:paraId="762D3292" w14:textId="73352BE7" w:rsidR="00A3379E" w:rsidRDefault="00A23496" w:rsidP="008F7CE6">
            <w:pPr>
              <w:autoSpaceDE w:val="0"/>
              <w:autoSpaceDN w:val="0"/>
              <w:adjustRightInd w:val="0"/>
              <w:rPr>
                <w:rFonts w:ascii="Arial" w:hAnsi="Arial" w:cs="Arial"/>
              </w:rPr>
            </w:pPr>
            <w:r>
              <w:rPr>
                <w:rFonts w:ascii="Arial" w:hAnsi="Arial" w:cs="Arial"/>
              </w:rPr>
              <w:t xml:space="preserve">So </w:t>
            </w:r>
            <w:proofErr w:type="gramStart"/>
            <w:r>
              <w:rPr>
                <w:rFonts w:ascii="Arial" w:hAnsi="Arial" w:cs="Arial"/>
              </w:rPr>
              <w:t>far</w:t>
            </w:r>
            <w:proofErr w:type="gramEnd"/>
            <w:r>
              <w:rPr>
                <w:rFonts w:ascii="Arial" w:hAnsi="Arial" w:cs="Arial"/>
              </w:rPr>
              <w:t xml:space="preserve"> this academic year we have had </w:t>
            </w:r>
            <w:r w:rsidRPr="00A23496">
              <w:rPr>
                <w:rFonts w:ascii="Arial" w:hAnsi="Arial" w:cs="Arial"/>
              </w:rPr>
              <w:t>10</w:t>
            </w:r>
            <w:r>
              <w:rPr>
                <w:rFonts w:ascii="Arial" w:hAnsi="Arial" w:cs="Arial"/>
              </w:rPr>
              <w:t xml:space="preserve"> Ofsted inspections of Barnet</w:t>
            </w:r>
            <w:r w:rsidRPr="00A23496">
              <w:rPr>
                <w:rFonts w:ascii="Arial" w:hAnsi="Arial" w:cs="Arial"/>
              </w:rPr>
              <w:t xml:space="preserve"> schools (6 primary; 3 secondary and 1 special). </w:t>
            </w:r>
            <w:r>
              <w:rPr>
                <w:rFonts w:ascii="Arial" w:hAnsi="Arial" w:cs="Arial"/>
              </w:rPr>
              <w:t xml:space="preserve">When </w:t>
            </w:r>
            <w:r w:rsidRPr="00A23496">
              <w:rPr>
                <w:rFonts w:ascii="Arial" w:hAnsi="Arial" w:cs="Arial"/>
              </w:rPr>
              <w:t>Gaynor Roberts</w:t>
            </w:r>
            <w:r w:rsidR="00EA073E">
              <w:rPr>
                <w:rFonts w:ascii="Arial" w:hAnsi="Arial" w:cs="Arial"/>
              </w:rPr>
              <w:t xml:space="preserve"> </w:t>
            </w:r>
            <w:r w:rsidR="00CF21B1">
              <w:rPr>
                <w:rFonts w:ascii="Arial" w:hAnsi="Arial" w:cs="Arial"/>
              </w:rPr>
              <w:t xml:space="preserve">(Senior HMI for London) </w:t>
            </w:r>
            <w:r w:rsidR="00EA073E">
              <w:rPr>
                <w:rFonts w:ascii="Arial" w:hAnsi="Arial" w:cs="Arial"/>
              </w:rPr>
              <w:t>came to speak with Barnet headteachers recently she was clear</w:t>
            </w:r>
            <w:r w:rsidRPr="00A23496">
              <w:rPr>
                <w:rFonts w:ascii="Arial" w:hAnsi="Arial" w:cs="Arial"/>
              </w:rPr>
              <w:t xml:space="preserve"> that Ofsted are focussing on </w:t>
            </w:r>
            <w:r w:rsidRPr="00A23496">
              <w:rPr>
                <w:rFonts w:ascii="Arial" w:hAnsi="Arial" w:cs="Arial"/>
                <w:b/>
                <w:bCs/>
              </w:rPr>
              <w:t>inspecting all schools this year that have not been inspected since the Covid lockdowns</w:t>
            </w:r>
            <w:r w:rsidRPr="00A23496">
              <w:rPr>
                <w:rFonts w:ascii="Arial" w:hAnsi="Arial" w:cs="Arial"/>
              </w:rPr>
              <w:t xml:space="preserve">. This was their agreement with the DfE. </w:t>
            </w:r>
            <w:r w:rsidR="00471508">
              <w:rPr>
                <w:rFonts w:ascii="Arial" w:hAnsi="Arial" w:cs="Arial"/>
              </w:rPr>
              <w:t>Therefore</w:t>
            </w:r>
            <w:r w:rsidR="008F7CE6">
              <w:rPr>
                <w:rFonts w:ascii="Arial" w:hAnsi="Arial" w:cs="Arial"/>
              </w:rPr>
              <w:t>,</w:t>
            </w:r>
            <w:r w:rsidR="00471508">
              <w:rPr>
                <w:rFonts w:ascii="Arial" w:hAnsi="Arial" w:cs="Arial"/>
              </w:rPr>
              <w:t xml:space="preserve"> if you had your last inspection in 2019 or 2020 (or before) your school will </w:t>
            </w:r>
            <w:proofErr w:type="gramStart"/>
            <w:r w:rsidR="00471508">
              <w:rPr>
                <w:rFonts w:ascii="Arial" w:hAnsi="Arial" w:cs="Arial"/>
              </w:rPr>
              <w:t>definitely be</w:t>
            </w:r>
            <w:proofErr w:type="gramEnd"/>
            <w:r w:rsidR="00471508">
              <w:rPr>
                <w:rFonts w:ascii="Arial" w:hAnsi="Arial" w:cs="Arial"/>
              </w:rPr>
              <w:t xml:space="preserve"> inspected this</w:t>
            </w:r>
            <w:r w:rsidR="000C4FA0">
              <w:rPr>
                <w:rFonts w:ascii="Arial" w:hAnsi="Arial" w:cs="Arial"/>
              </w:rPr>
              <w:t xml:space="preserve"> academic</w:t>
            </w:r>
            <w:r w:rsidR="00471508">
              <w:rPr>
                <w:rFonts w:ascii="Arial" w:hAnsi="Arial" w:cs="Arial"/>
              </w:rPr>
              <w:t xml:space="preserve"> year. </w:t>
            </w:r>
            <w:r w:rsidRPr="00A23496">
              <w:rPr>
                <w:rFonts w:ascii="Arial" w:hAnsi="Arial" w:cs="Arial"/>
              </w:rPr>
              <w:t xml:space="preserve">In </w:t>
            </w:r>
            <w:proofErr w:type="gramStart"/>
            <w:r w:rsidRPr="00A23496">
              <w:rPr>
                <w:rFonts w:ascii="Arial" w:hAnsi="Arial" w:cs="Arial"/>
              </w:rPr>
              <w:t>addition</w:t>
            </w:r>
            <w:proofErr w:type="gramEnd"/>
            <w:r w:rsidRPr="00A23496">
              <w:rPr>
                <w:rFonts w:ascii="Arial" w:hAnsi="Arial" w:cs="Arial"/>
              </w:rPr>
              <w:t xml:space="preserve"> they will be re-inspecting as many Requiring Improvement and Inadequate schools as possible, clearly prioritising those that had their inspection longest ago. </w:t>
            </w:r>
          </w:p>
          <w:p w14:paraId="20477BDE" w14:textId="77777777" w:rsidR="00B33CFF" w:rsidRDefault="00B33CFF" w:rsidP="008F7CE6">
            <w:pPr>
              <w:autoSpaceDE w:val="0"/>
              <w:autoSpaceDN w:val="0"/>
              <w:adjustRightInd w:val="0"/>
              <w:rPr>
                <w:rFonts w:ascii="Arial" w:hAnsi="Arial" w:cs="Arial"/>
              </w:rPr>
            </w:pPr>
          </w:p>
          <w:p w14:paraId="4C7CC279" w14:textId="28560CC0" w:rsidR="0031071F" w:rsidRDefault="0031071F" w:rsidP="008F7CE6">
            <w:pPr>
              <w:autoSpaceDE w:val="0"/>
              <w:autoSpaceDN w:val="0"/>
              <w:adjustRightInd w:val="0"/>
              <w:rPr>
                <w:rFonts w:ascii="Arial" w:hAnsi="Arial" w:cs="Arial"/>
              </w:rPr>
            </w:pPr>
            <w:r>
              <w:rPr>
                <w:rFonts w:ascii="Arial" w:hAnsi="Arial" w:cs="Arial"/>
              </w:rPr>
              <w:t xml:space="preserve">As usual, at our next </w:t>
            </w:r>
            <w:r w:rsidR="00BF727A" w:rsidRPr="00B33CFF">
              <w:rPr>
                <w:rFonts w:ascii="Arial" w:hAnsi="Arial" w:cs="Arial"/>
                <w:b/>
                <w:bCs/>
              </w:rPr>
              <w:t>D</w:t>
            </w:r>
            <w:r w:rsidRPr="00B33CFF">
              <w:rPr>
                <w:rFonts w:ascii="Arial" w:hAnsi="Arial" w:cs="Arial"/>
                <w:b/>
                <w:bCs/>
              </w:rPr>
              <w:t>irector’s</w:t>
            </w:r>
            <w:r w:rsidR="00BF727A" w:rsidRPr="00B33CFF">
              <w:rPr>
                <w:rFonts w:ascii="Arial" w:hAnsi="Arial" w:cs="Arial"/>
                <w:b/>
                <w:bCs/>
              </w:rPr>
              <w:t xml:space="preserve"> Briefing</w:t>
            </w:r>
            <w:r w:rsidRPr="00B33CFF">
              <w:rPr>
                <w:rFonts w:ascii="Arial" w:hAnsi="Arial" w:cs="Arial"/>
                <w:b/>
                <w:bCs/>
              </w:rPr>
              <w:t xml:space="preserve"> with Chairs and Vice Chairs</w:t>
            </w:r>
            <w:r w:rsidR="00B33CFF" w:rsidRPr="00B33CFF">
              <w:rPr>
                <w:rFonts w:ascii="Arial" w:hAnsi="Arial" w:cs="Arial"/>
                <w:b/>
                <w:bCs/>
              </w:rPr>
              <w:t xml:space="preserve">, 6.00pm on </w:t>
            </w:r>
            <w:r w:rsidR="00BF727A" w:rsidRPr="00B33CFF">
              <w:rPr>
                <w:rFonts w:ascii="Arial" w:hAnsi="Arial" w:cs="Arial"/>
                <w:b/>
                <w:bCs/>
              </w:rPr>
              <w:t>Thursday 6</w:t>
            </w:r>
            <w:r w:rsidR="00BF727A" w:rsidRPr="00B33CFF">
              <w:rPr>
                <w:rFonts w:ascii="Arial" w:hAnsi="Arial" w:cs="Arial"/>
                <w:b/>
                <w:bCs/>
                <w:vertAlign w:val="superscript"/>
              </w:rPr>
              <w:t>th</w:t>
            </w:r>
            <w:r w:rsidR="00BF727A" w:rsidRPr="00B33CFF">
              <w:rPr>
                <w:rFonts w:ascii="Arial" w:hAnsi="Arial" w:cs="Arial"/>
                <w:b/>
                <w:bCs/>
              </w:rPr>
              <w:t xml:space="preserve"> February</w:t>
            </w:r>
            <w:r w:rsidR="00B33CFF">
              <w:rPr>
                <w:rFonts w:ascii="Arial" w:hAnsi="Arial" w:cs="Arial"/>
              </w:rPr>
              <w:t>, we will be hearing from some governors who have recently been through an Ofsted Inspection at their school.</w:t>
            </w:r>
          </w:p>
          <w:p w14:paraId="784C688F" w14:textId="77777777" w:rsidR="0056680C" w:rsidRDefault="0056680C" w:rsidP="008F7CE6">
            <w:pPr>
              <w:autoSpaceDE w:val="0"/>
              <w:autoSpaceDN w:val="0"/>
              <w:adjustRightInd w:val="0"/>
              <w:rPr>
                <w:rFonts w:ascii="Arial" w:hAnsi="Arial" w:cs="Arial"/>
              </w:rPr>
            </w:pPr>
          </w:p>
          <w:p w14:paraId="14172E56" w14:textId="77777777" w:rsidR="00DE2214" w:rsidRPr="00DE2214" w:rsidRDefault="00DE2214" w:rsidP="00DE2214">
            <w:pPr>
              <w:autoSpaceDE w:val="0"/>
              <w:autoSpaceDN w:val="0"/>
              <w:adjustRightInd w:val="0"/>
              <w:rPr>
                <w:rFonts w:ascii="Arial" w:hAnsi="Arial" w:cs="Arial"/>
              </w:rPr>
            </w:pPr>
          </w:p>
          <w:p w14:paraId="6091F8B3" w14:textId="7D2960AE" w:rsidR="00DE2214" w:rsidRDefault="00DE2214" w:rsidP="00DE2214">
            <w:pPr>
              <w:autoSpaceDE w:val="0"/>
              <w:autoSpaceDN w:val="0"/>
              <w:adjustRightInd w:val="0"/>
              <w:rPr>
                <w:rFonts w:ascii="Arial" w:hAnsi="Arial" w:cs="Arial"/>
                <w:b/>
                <w:bCs/>
                <w:u w:val="single"/>
              </w:rPr>
            </w:pPr>
            <w:r w:rsidRPr="00DE2214">
              <w:rPr>
                <w:rFonts w:ascii="Arial" w:hAnsi="Arial" w:cs="Arial"/>
                <w:b/>
                <w:bCs/>
                <w:u w:val="single"/>
              </w:rPr>
              <w:t>Children’s Wellbeing and Schools Bill</w:t>
            </w:r>
          </w:p>
          <w:p w14:paraId="0F99FFFB" w14:textId="77777777" w:rsidR="00F53378" w:rsidRPr="00F53378" w:rsidRDefault="00F53378" w:rsidP="00F53378">
            <w:pPr>
              <w:autoSpaceDE w:val="0"/>
              <w:autoSpaceDN w:val="0"/>
              <w:adjustRightInd w:val="0"/>
              <w:rPr>
                <w:rFonts w:ascii="Arial" w:hAnsi="Arial" w:cs="Arial"/>
              </w:rPr>
            </w:pPr>
            <w:r w:rsidRPr="00F53378">
              <w:rPr>
                <w:rFonts w:ascii="Arial" w:hAnsi="Arial" w:cs="Arial"/>
              </w:rPr>
              <w:t>The </w:t>
            </w:r>
            <w:hyperlink r:id="rId10" w:history="1">
              <w:r w:rsidRPr="00F53378">
                <w:rPr>
                  <w:rStyle w:val="Hyperlink"/>
                  <w:rFonts w:ascii="Arial" w:hAnsi="Arial" w:cs="Arial"/>
                </w:rPr>
                <w:t>Children’s Wellbeing and Schools Bill 2024-25</w:t>
              </w:r>
            </w:hyperlink>
            <w:r w:rsidRPr="00F53378">
              <w:rPr>
                <w:rFonts w:ascii="Arial" w:hAnsi="Arial" w:cs="Arial"/>
              </w:rPr>
              <w:t> was introduced on 17 December 2024. The bill had its </w:t>
            </w:r>
            <w:hyperlink r:id="rId11" w:history="1">
              <w:r w:rsidRPr="00F53378">
                <w:rPr>
                  <w:rStyle w:val="Hyperlink"/>
                  <w:rFonts w:ascii="Arial" w:hAnsi="Arial" w:cs="Arial"/>
                </w:rPr>
                <w:t>second reading</w:t>
              </w:r>
            </w:hyperlink>
            <w:r w:rsidRPr="00F53378">
              <w:rPr>
                <w:rFonts w:ascii="Arial" w:hAnsi="Arial" w:cs="Arial"/>
              </w:rPr>
              <w:t> on 8 January 2025.</w:t>
            </w:r>
          </w:p>
          <w:p w14:paraId="21FDEF8A" w14:textId="77777777" w:rsidR="00F53378" w:rsidRPr="00F53378" w:rsidRDefault="00F53378" w:rsidP="00B33CFF">
            <w:pPr>
              <w:numPr>
                <w:ilvl w:val="0"/>
                <w:numId w:val="20"/>
              </w:numPr>
              <w:autoSpaceDE w:val="0"/>
              <w:autoSpaceDN w:val="0"/>
              <w:adjustRightInd w:val="0"/>
              <w:rPr>
                <w:rFonts w:ascii="Arial" w:hAnsi="Arial" w:cs="Arial"/>
              </w:rPr>
            </w:pPr>
            <w:hyperlink r:id="rId12" w:history="1">
              <w:r w:rsidRPr="00F53378">
                <w:rPr>
                  <w:rStyle w:val="Hyperlink"/>
                  <w:rFonts w:ascii="Arial" w:hAnsi="Arial" w:cs="Arial"/>
                </w:rPr>
                <w:t>Bills before Parliament: Children’s Wellbeing and Schools Bill</w:t>
              </w:r>
            </w:hyperlink>
          </w:p>
          <w:p w14:paraId="25DB532E" w14:textId="77777777" w:rsidR="00F53378" w:rsidRPr="00F53378" w:rsidRDefault="00F53378" w:rsidP="00B33CFF">
            <w:pPr>
              <w:numPr>
                <w:ilvl w:val="0"/>
                <w:numId w:val="20"/>
              </w:numPr>
              <w:autoSpaceDE w:val="0"/>
              <w:autoSpaceDN w:val="0"/>
              <w:adjustRightInd w:val="0"/>
              <w:rPr>
                <w:rFonts w:ascii="Arial" w:hAnsi="Arial" w:cs="Arial"/>
              </w:rPr>
            </w:pPr>
            <w:hyperlink r:id="rId13" w:history="1">
              <w:r w:rsidRPr="00F53378">
                <w:rPr>
                  <w:rStyle w:val="Hyperlink"/>
                  <w:rFonts w:ascii="Arial" w:hAnsi="Arial" w:cs="Arial"/>
                </w:rPr>
                <w:t>Read Explanatory Notes: Children’s Wellbeing and Schools Bill</w:t>
              </w:r>
            </w:hyperlink>
          </w:p>
          <w:p w14:paraId="6A12E194" w14:textId="77777777" w:rsidR="00F53378" w:rsidRPr="00F53378" w:rsidRDefault="00F53378" w:rsidP="00B33CFF">
            <w:pPr>
              <w:numPr>
                <w:ilvl w:val="0"/>
                <w:numId w:val="20"/>
              </w:numPr>
              <w:autoSpaceDE w:val="0"/>
              <w:autoSpaceDN w:val="0"/>
              <w:adjustRightInd w:val="0"/>
              <w:rPr>
                <w:rFonts w:ascii="Arial" w:hAnsi="Arial" w:cs="Arial"/>
              </w:rPr>
            </w:pPr>
            <w:hyperlink r:id="rId14" w:history="1">
              <w:r w:rsidRPr="00F53378">
                <w:rPr>
                  <w:rStyle w:val="Hyperlink"/>
                  <w:rFonts w:ascii="Arial" w:hAnsi="Arial" w:cs="Arial"/>
                </w:rPr>
                <w:t>House of Commons Library Briefing Paper</w:t>
              </w:r>
            </w:hyperlink>
          </w:p>
          <w:p w14:paraId="0646DF03" w14:textId="77777777" w:rsidR="00F53378" w:rsidRDefault="00F53378" w:rsidP="00E241DF">
            <w:pPr>
              <w:autoSpaceDE w:val="0"/>
              <w:autoSpaceDN w:val="0"/>
              <w:adjustRightInd w:val="0"/>
              <w:rPr>
                <w:rFonts w:ascii="Arial" w:hAnsi="Arial" w:cs="Arial"/>
              </w:rPr>
            </w:pPr>
          </w:p>
          <w:p w14:paraId="560828E6" w14:textId="33738E13" w:rsidR="00C329D6" w:rsidRPr="00C329D6" w:rsidRDefault="00C329D6" w:rsidP="00C329D6">
            <w:pPr>
              <w:autoSpaceDE w:val="0"/>
              <w:autoSpaceDN w:val="0"/>
              <w:adjustRightInd w:val="0"/>
              <w:rPr>
                <w:rFonts w:ascii="Arial" w:hAnsi="Arial" w:cs="Arial"/>
              </w:rPr>
            </w:pPr>
            <w:r w:rsidRPr="00C329D6">
              <w:rPr>
                <w:rFonts w:ascii="Arial" w:hAnsi="Arial" w:cs="Arial"/>
              </w:rPr>
              <w:t>The Children’s Wellbeing and Schools Bill has two parts: part one on children’s social care and part two on schools.</w:t>
            </w:r>
            <w:r>
              <w:rPr>
                <w:rFonts w:ascii="Arial" w:hAnsi="Arial" w:cs="Arial"/>
              </w:rPr>
              <w:t xml:space="preserve"> I have summarised the relevant educational points from each part:</w:t>
            </w:r>
          </w:p>
          <w:p w14:paraId="12FABF2E" w14:textId="77777777" w:rsidR="00C329D6" w:rsidRDefault="00C329D6" w:rsidP="00C329D6">
            <w:pPr>
              <w:autoSpaceDE w:val="0"/>
              <w:autoSpaceDN w:val="0"/>
              <w:adjustRightInd w:val="0"/>
              <w:rPr>
                <w:rFonts w:ascii="Arial" w:hAnsi="Arial" w:cs="Arial"/>
                <w:u w:val="single"/>
              </w:rPr>
            </w:pPr>
          </w:p>
          <w:p w14:paraId="1215EBC1" w14:textId="61303F56" w:rsidR="00C329D6" w:rsidRPr="00C329D6" w:rsidRDefault="00C329D6" w:rsidP="00C329D6">
            <w:pPr>
              <w:autoSpaceDE w:val="0"/>
              <w:autoSpaceDN w:val="0"/>
              <w:adjustRightInd w:val="0"/>
              <w:rPr>
                <w:rFonts w:ascii="Arial" w:hAnsi="Arial" w:cs="Arial"/>
                <w:b/>
                <w:bCs/>
              </w:rPr>
            </w:pPr>
            <w:r w:rsidRPr="00C329D6">
              <w:rPr>
                <w:rFonts w:ascii="Arial" w:hAnsi="Arial" w:cs="Arial"/>
                <w:b/>
                <w:bCs/>
                <w:u w:val="single"/>
              </w:rPr>
              <w:t>Part one: Children’s social care</w:t>
            </w:r>
          </w:p>
          <w:p w14:paraId="6E0209AD" w14:textId="77777777" w:rsidR="00C329D6" w:rsidRPr="00C329D6" w:rsidRDefault="00C329D6" w:rsidP="00C329D6">
            <w:pPr>
              <w:autoSpaceDE w:val="0"/>
              <w:autoSpaceDN w:val="0"/>
              <w:adjustRightInd w:val="0"/>
              <w:rPr>
                <w:rFonts w:ascii="Arial" w:hAnsi="Arial" w:cs="Arial"/>
              </w:rPr>
            </w:pPr>
            <w:r w:rsidRPr="00C329D6">
              <w:rPr>
                <w:rFonts w:ascii="Arial" w:hAnsi="Arial" w:cs="Arial"/>
              </w:rPr>
              <w:t>Part one of the bill would:</w:t>
            </w:r>
          </w:p>
          <w:p w14:paraId="5F3A2563" w14:textId="77777777" w:rsidR="00C329D6" w:rsidRPr="00C329D6" w:rsidRDefault="00C329D6" w:rsidP="00C329D6">
            <w:pPr>
              <w:autoSpaceDE w:val="0"/>
              <w:autoSpaceDN w:val="0"/>
              <w:adjustRightInd w:val="0"/>
              <w:rPr>
                <w:rFonts w:ascii="Arial" w:hAnsi="Arial" w:cs="Arial"/>
              </w:rPr>
            </w:pPr>
            <w:r w:rsidRPr="00C329D6">
              <w:rPr>
                <w:rFonts w:ascii="Arial" w:hAnsi="Arial" w:cs="Arial"/>
                <w:i/>
                <w:iCs/>
              </w:rPr>
              <w:t>Kinship care and family networks</w:t>
            </w:r>
          </w:p>
          <w:p w14:paraId="5DB64A4C" w14:textId="521797B1" w:rsidR="00C329D6" w:rsidRPr="00C329D6" w:rsidRDefault="00C329D6" w:rsidP="00B33CFF">
            <w:pPr>
              <w:numPr>
                <w:ilvl w:val="0"/>
                <w:numId w:val="21"/>
              </w:numPr>
              <w:autoSpaceDE w:val="0"/>
              <w:autoSpaceDN w:val="0"/>
              <w:adjustRightInd w:val="0"/>
              <w:rPr>
                <w:rFonts w:ascii="Arial" w:hAnsi="Arial" w:cs="Arial"/>
              </w:rPr>
            </w:pPr>
            <w:r>
              <w:rPr>
                <w:rFonts w:ascii="Arial" w:hAnsi="Arial" w:cs="Arial"/>
              </w:rPr>
              <w:t>E</w:t>
            </w:r>
            <w:r w:rsidRPr="00C329D6">
              <w:rPr>
                <w:rFonts w:ascii="Arial" w:hAnsi="Arial" w:cs="Arial"/>
              </w:rPr>
              <w:t xml:space="preserve">xtend the role of Virtual School Heads to cover children in need and all children in kinship care </w:t>
            </w:r>
          </w:p>
          <w:p w14:paraId="354D3F5E" w14:textId="77777777" w:rsidR="00C329D6" w:rsidRPr="00C329D6" w:rsidRDefault="00C329D6" w:rsidP="00C329D6">
            <w:pPr>
              <w:autoSpaceDE w:val="0"/>
              <w:autoSpaceDN w:val="0"/>
              <w:adjustRightInd w:val="0"/>
              <w:rPr>
                <w:rFonts w:ascii="Arial" w:hAnsi="Arial" w:cs="Arial"/>
              </w:rPr>
            </w:pPr>
            <w:r w:rsidRPr="00C329D6">
              <w:rPr>
                <w:rFonts w:ascii="Arial" w:hAnsi="Arial" w:cs="Arial"/>
                <w:i/>
                <w:iCs/>
              </w:rPr>
              <w:t>Child protection </w:t>
            </w:r>
          </w:p>
          <w:p w14:paraId="6E07274C" w14:textId="47BF09FF" w:rsidR="00C329D6" w:rsidRPr="00C329D6" w:rsidRDefault="00C329D6" w:rsidP="00B33CFF">
            <w:pPr>
              <w:numPr>
                <w:ilvl w:val="0"/>
                <w:numId w:val="22"/>
              </w:numPr>
              <w:autoSpaceDE w:val="0"/>
              <w:autoSpaceDN w:val="0"/>
              <w:adjustRightInd w:val="0"/>
              <w:rPr>
                <w:rFonts w:ascii="Arial" w:hAnsi="Arial" w:cs="Arial"/>
              </w:rPr>
            </w:pPr>
            <w:r w:rsidRPr="00C329D6">
              <w:rPr>
                <w:rFonts w:ascii="Arial" w:hAnsi="Arial" w:cs="Arial"/>
              </w:rPr>
              <w:t>Allow for the creation of a single unique identifier for children and introduce new duties around data sharing</w:t>
            </w:r>
          </w:p>
          <w:p w14:paraId="176D1D0A" w14:textId="77777777" w:rsidR="00C329D6" w:rsidRDefault="00C329D6" w:rsidP="00E241DF">
            <w:pPr>
              <w:autoSpaceDE w:val="0"/>
              <w:autoSpaceDN w:val="0"/>
              <w:adjustRightInd w:val="0"/>
              <w:rPr>
                <w:rFonts w:ascii="Arial" w:hAnsi="Arial" w:cs="Arial"/>
              </w:rPr>
            </w:pPr>
          </w:p>
          <w:p w14:paraId="014BCE94" w14:textId="77777777" w:rsidR="00F53378" w:rsidRDefault="00F53378" w:rsidP="00E241DF">
            <w:pPr>
              <w:autoSpaceDE w:val="0"/>
              <w:autoSpaceDN w:val="0"/>
              <w:adjustRightInd w:val="0"/>
              <w:rPr>
                <w:rFonts w:ascii="Arial" w:hAnsi="Arial" w:cs="Arial"/>
              </w:rPr>
            </w:pPr>
          </w:p>
          <w:p w14:paraId="4E47CCC8" w14:textId="67E618A1" w:rsidR="00E241DF" w:rsidRPr="00E241DF" w:rsidRDefault="00E241DF" w:rsidP="00E241DF">
            <w:pPr>
              <w:autoSpaceDE w:val="0"/>
              <w:autoSpaceDN w:val="0"/>
              <w:adjustRightInd w:val="0"/>
              <w:rPr>
                <w:rFonts w:ascii="Arial" w:hAnsi="Arial" w:cs="Arial"/>
                <w:b/>
                <w:bCs/>
                <w:u w:val="single"/>
              </w:rPr>
            </w:pPr>
            <w:r w:rsidRPr="00E241DF">
              <w:rPr>
                <w:rFonts w:ascii="Arial" w:hAnsi="Arial" w:cs="Arial"/>
                <w:b/>
                <w:bCs/>
                <w:u w:val="single"/>
              </w:rPr>
              <w:t>Part two: Schools</w:t>
            </w:r>
          </w:p>
          <w:p w14:paraId="3387F41E" w14:textId="77777777" w:rsidR="00E241DF" w:rsidRPr="00E241DF" w:rsidRDefault="00E241DF" w:rsidP="00E241DF">
            <w:pPr>
              <w:autoSpaceDE w:val="0"/>
              <w:autoSpaceDN w:val="0"/>
              <w:adjustRightInd w:val="0"/>
              <w:rPr>
                <w:rFonts w:ascii="Arial" w:hAnsi="Arial" w:cs="Arial"/>
              </w:rPr>
            </w:pPr>
            <w:r w:rsidRPr="00E241DF">
              <w:rPr>
                <w:rFonts w:ascii="Arial" w:hAnsi="Arial" w:cs="Arial"/>
              </w:rPr>
              <w:t>Part two of the bill would:</w:t>
            </w:r>
          </w:p>
          <w:p w14:paraId="01ACE61D" w14:textId="77777777" w:rsidR="00E241DF" w:rsidRPr="00E241DF" w:rsidRDefault="00E241DF" w:rsidP="00E241DF">
            <w:pPr>
              <w:autoSpaceDE w:val="0"/>
              <w:autoSpaceDN w:val="0"/>
              <w:adjustRightInd w:val="0"/>
              <w:rPr>
                <w:rFonts w:ascii="Arial" w:hAnsi="Arial" w:cs="Arial"/>
              </w:rPr>
            </w:pPr>
            <w:r w:rsidRPr="00E241DF">
              <w:rPr>
                <w:rFonts w:ascii="Arial" w:hAnsi="Arial" w:cs="Arial"/>
                <w:i/>
                <w:iCs/>
              </w:rPr>
              <w:t>Breakfast clubs and school food standards</w:t>
            </w:r>
          </w:p>
          <w:p w14:paraId="61049763" w14:textId="4B810BDB" w:rsidR="00E241DF" w:rsidRPr="00E241DF" w:rsidRDefault="00E241DF" w:rsidP="00B33CFF">
            <w:pPr>
              <w:numPr>
                <w:ilvl w:val="0"/>
                <w:numId w:val="12"/>
              </w:numPr>
              <w:autoSpaceDE w:val="0"/>
              <w:autoSpaceDN w:val="0"/>
              <w:adjustRightInd w:val="0"/>
              <w:rPr>
                <w:rFonts w:ascii="Arial" w:hAnsi="Arial" w:cs="Arial"/>
              </w:rPr>
            </w:pPr>
            <w:r w:rsidRPr="00E241DF">
              <w:rPr>
                <w:rFonts w:ascii="Arial" w:hAnsi="Arial" w:cs="Arial"/>
              </w:rPr>
              <w:t>Require state-funded primary schools to provide free breakfast clubs</w:t>
            </w:r>
          </w:p>
          <w:p w14:paraId="08309B4B" w14:textId="5FF7AFFA" w:rsidR="00E241DF" w:rsidRPr="00E241DF" w:rsidRDefault="00E241DF" w:rsidP="00B33CFF">
            <w:pPr>
              <w:numPr>
                <w:ilvl w:val="0"/>
                <w:numId w:val="12"/>
              </w:numPr>
              <w:autoSpaceDE w:val="0"/>
              <w:autoSpaceDN w:val="0"/>
              <w:adjustRightInd w:val="0"/>
              <w:rPr>
                <w:rFonts w:ascii="Arial" w:hAnsi="Arial" w:cs="Arial"/>
              </w:rPr>
            </w:pPr>
            <w:r w:rsidRPr="00E241DF">
              <w:rPr>
                <w:rFonts w:ascii="Arial" w:hAnsi="Arial" w:cs="Arial"/>
              </w:rPr>
              <w:t>Clarify the law on the application of school food standards to academies, including at breakfast</w:t>
            </w:r>
          </w:p>
          <w:p w14:paraId="4BC24D0F" w14:textId="77777777" w:rsidR="00E241DF" w:rsidRPr="00E241DF" w:rsidRDefault="00E241DF" w:rsidP="00E241DF">
            <w:pPr>
              <w:autoSpaceDE w:val="0"/>
              <w:autoSpaceDN w:val="0"/>
              <w:adjustRightInd w:val="0"/>
              <w:rPr>
                <w:rFonts w:ascii="Arial" w:hAnsi="Arial" w:cs="Arial"/>
              </w:rPr>
            </w:pPr>
            <w:r w:rsidRPr="00E241DF">
              <w:rPr>
                <w:rFonts w:ascii="Arial" w:hAnsi="Arial" w:cs="Arial"/>
                <w:i/>
                <w:iCs/>
              </w:rPr>
              <w:t>School uniforms</w:t>
            </w:r>
          </w:p>
          <w:p w14:paraId="781316DB" w14:textId="4CA81257" w:rsidR="00E241DF" w:rsidRPr="00E241DF" w:rsidRDefault="00E241DF" w:rsidP="00B33CFF">
            <w:pPr>
              <w:numPr>
                <w:ilvl w:val="0"/>
                <w:numId w:val="13"/>
              </w:numPr>
              <w:autoSpaceDE w:val="0"/>
              <w:autoSpaceDN w:val="0"/>
              <w:adjustRightInd w:val="0"/>
              <w:rPr>
                <w:rFonts w:ascii="Arial" w:hAnsi="Arial" w:cs="Arial"/>
              </w:rPr>
            </w:pPr>
            <w:r w:rsidRPr="00E241DF">
              <w:rPr>
                <w:rFonts w:ascii="Arial" w:hAnsi="Arial" w:cs="Arial"/>
              </w:rPr>
              <w:lastRenderedPageBreak/>
              <w:t xml:space="preserve">Place statutory limits on the number of branded items of uniform </w:t>
            </w:r>
            <w:proofErr w:type="spellStart"/>
            <w:r w:rsidRPr="00E241DF">
              <w:rPr>
                <w:rFonts w:ascii="Arial" w:hAnsi="Arial" w:cs="Arial"/>
              </w:rPr>
              <w:t>statefunded</w:t>
            </w:r>
            <w:proofErr w:type="spellEnd"/>
            <w:r w:rsidRPr="00E241DF">
              <w:rPr>
                <w:rFonts w:ascii="Arial" w:hAnsi="Arial" w:cs="Arial"/>
              </w:rPr>
              <w:t xml:space="preserve"> schools can require</w:t>
            </w:r>
          </w:p>
          <w:p w14:paraId="0F60CAAB" w14:textId="77777777" w:rsidR="00E241DF" w:rsidRPr="00E241DF" w:rsidRDefault="00E241DF" w:rsidP="00E241DF">
            <w:pPr>
              <w:autoSpaceDE w:val="0"/>
              <w:autoSpaceDN w:val="0"/>
              <w:adjustRightInd w:val="0"/>
              <w:rPr>
                <w:rFonts w:ascii="Arial" w:hAnsi="Arial" w:cs="Arial"/>
              </w:rPr>
            </w:pPr>
            <w:r w:rsidRPr="00E241DF">
              <w:rPr>
                <w:rFonts w:ascii="Arial" w:hAnsi="Arial" w:cs="Arial"/>
                <w:i/>
                <w:iCs/>
              </w:rPr>
              <w:t>Children not in school</w:t>
            </w:r>
          </w:p>
          <w:p w14:paraId="0F4BC662" w14:textId="2349BAA9" w:rsidR="00E241DF" w:rsidRPr="00E241DF" w:rsidRDefault="00E241DF" w:rsidP="00B33CFF">
            <w:pPr>
              <w:numPr>
                <w:ilvl w:val="0"/>
                <w:numId w:val="14"/>
              </w:numPr>
              <w:autoSpaceDE w:val="0"/>
              <w:autoSpaceDN w:val="0"/>
              <w:adjustRightInd w:val="0"/>
              <w:rPr>
                <w:rFonts w:ascii="Arial" w:hAnsi="Arial" w:cs="Arial"/>
              </w:rPr>
            </w:pPr>
            <w:r w:rsidRPr="00E241DF">
              <w:rPr>
                <w:rFonts w:ascii="Arial" w:hAnsi="Arial" w:cs="Arial"/>
              </w:rPr>
              <w:t>Introduce a local authority consent mechanism for the withdrawal of certain children from school, including those at special schools</w:t>
            </w:r>
          </w:p>
          <w:p w14:paraId="69066348" w14:textId="28B65C1B" w:rsidR="00E241DF" w:rsidRPr="00E241DF" w:rsidRDefault="00E241DF" w:rsidP="00B33CFF">
            <w:pPr>
              <w:numPr>
                <w:ilvl w:val="0"/>
                <w:numId w:val="14"/>
              </w:numPr>
              <w:autoSpaceDE w:val="0"/>
              <w:autoSpaceDN w:val="0"/>
              <w:adjustRightInd w:val="0"/>
              <w:rPr>
                <w:rFonts w:ascii="Arial" w:hAnsi="Arial" w:cs="Arial"/>
              </w:rPr>
            </w:pPr>
            <w:r w:rsidRPr="00E241DF">
              <w:rPr>
                <w:rFonts w:ascii="Arial" w:hAnsi="Arial" w:cs="Arial"/>
              </w:rPr>
              <w:t>Introduce a requirement for local authorities to maintain a register of children not in school, with duties for parents and related requirements for school attendance orders to be issued in some cases</w:t>
            </w:r>
          </w:p>
          <w:p w14:paraId="351BBE83" w14:textId="77777777" w:rsidR="00E241DF" w:rsidRPr="00E241DF" w:rsidRDefault="00E241DF" w:rsidP="00E241DF">
            <w:pPr>
              <w:autoSpaceDE w:val="0"/>
              <w:autoSpaceDN w:val="0"/>
              <w:adjustRightInd w:val="0"/>
              <w:rPr>
                <w:rFonts w:ascii="Arial" w:hAnsi="Arial" w:cs="Arial"/>
              </w:rPr>
            </w:pPr>
            <w:r w:rsidRPr="00E241DF">
              <w:rPr>
                <w:rFonts w:ascii="Arial" w:hAnsi="Arial" w:cs="Arial"/>
                <w:i/>
                <w:iCs/>
              </w:rPr>
              <w:t>Independent educational institutions</w:t>
            </w:r>
          </w:p>
          <w:p w14:paraId="04687D03" w14:textId="38AEA508" w:rsidR="00E241DF" w:rsidRPr="00E241DF" w:rsidRDefault="00E241DF" w:rsidP="00B33CFF">
            <w:pPr>
              <w:numPr>
                <w:ilvl w:val="0"/>
                <w:numId w:val="15"/>
              </w:numPr>
              <w:autoSpaceDE w:val="0"/>
              <w:autoSpaceDN w:val="0"/>
              <w:adjustRightInd w:val="0"/>
              <w:rPr>
                <w:rFonts w:ascii="Arial" w:hAnsi="Arial" w:cs="Arial"/>
              </w:rPr>
            </w:pPr>
            <w:r w:rsidRPr="00E241DF">
              <w:rPr>
                <w:rFonts w:ascii="Arial" w:hAnsi="Arial" w:cs="Arial"/>
              </w:rPr>
              <w:t>Expand the regulation of independent educational institutions that provide all or most of a child’s educatio</w:t>
            </w:r>
            <w:r w:rsidR="00966C46">
              <w:rPr>
                <w:rFonts w:ascii="Arial" w:hAnsi="Arial" w:cs="Arial"/>
              </w:rPr>
              <w:t>n</w:t>
            </w:r>
          </w:p>
          <w:p w14:paraId="37909244" w14:textId="17A4230B" w:rsidR="00E241DF" w:rsidRPr="00E241DF" w:rsidRDefault="00E241DF" w:rsidP="00B33CFF">
            <w:pPr>
              <w:numPr>
                <w:ilvl w:val="0"/>
                <w:numId w:val="15"/>
              </w:numPr>
              <w:autoSpaceDE w:val="0"/>
              <w:autoSpaceDN w:val="0"/>
              <w:adjustRightInd w:val="0"/>
              <w:rPr>
                <w:rFonts w:ascii="Arial" w:hAnsi="Arial" w:cs="Arial"/>
              </w:rPr>
            </w:pPr>
            <w:r w:rsidRPr="00E241DF">
              <w:rPr>
                <w:rFonts w:ascii="Arial" w:hAnsi="Arial" w:cs="Arial"/>
              </w:rPr>
              <w:t>Strengthen Ofsted’s powers to investigate unregistered, and therefore illegal, independent school</w:t>
            </w:r>
            <w:r w:rsidR="00075881">
              <w:rPr>
                <w:rFonts w:ascii="Arial" w:hAnsi="Arial" w:cs="Arial"/>
              </w:rPr>
              <w:t>s</w:t>
            </w:r>
          </w:p>
          <w:p w14:paraId="4047FAB1" w14:textId="12862858" w:rsidR="00E241DF" w:rsidRPr="00E241DF" w:rsidRDefault="00E241DF" w:rsidP="00B33CFF">
            <w:pPr>
              <w:numPr>
                <w:ilvl w:val="0"/>
                <w:numId w:val="15"/>
              </w:numPr>
              <w:autoSpaceDE w:val="0"/>
              <w:autoSpaceDN w:val="0"/>
              <w:adjustRightInd w:val="0"/>
              <w:rPr>
                <w:rFonts w:ascii="Arial" w:hAnsi="Arial" w:cs="Arial"/>
              </w:rPr>
            </w:pPr>
            <w:r w:rsidRPr="00E241DF">
              <w:rPr>
                <w:rFonts w:ascii="Arial" w:hAnsi="Arial" w:cs="Arial"/>
              </w:rPr>
              <w:t>Amend Ofsted’s requirements to report on independent school inspectorates, and clarify information sharing powers</w:t>
            </w:r>
          </w:p>
          <w:p w14:paraId="246936CA" w14:textId="77777777" w:rsidR="00E241DF" w:rsidRPr="00E241DF" w:rsidRDefault="00E241DF" w:rsidP="00E241DF">
            <w:pPr>
              <w:autoSpaceDE w:val="0"/>
              <w:autoSpaceDN w:val="0"/>
              <w:adjustRightInd w:val="0"/>
              <w:rPr>
                <w:rFonts w:ascii="Arial" w:hAnsi="Arial" w:cs="Arial"/>
              </w:rPr>
            </w:pPr>
            <w:r w:rsidRPr="00E241DF">
              <w:rPr>
                <w:rFonts w:ascii="Arial" w:hAnsi="Arial" w:cs="Arial"/>
                <w:i/>
                <w:iCs/>
              </w:rPr>
              <w:t>Teacher misconduct</w:t>
            </w:r>
          </w:p>
          <w:p w14:paraId="736798BB" w14:textId="7CE38CC7" w:rsidR="00E241DF" w:rsidRPr="00E241DF" w:rsidRDefault="00E241DF" w:rsidP="00B33CFF">
            <w:pPr>
              <w:numPr>
                <w:ilvl w:val="0"/>
                <w:numId w:val="16"/>
              </w:numPr>
              <w:autoSpaceDE w:val="0"/>
              <w:autoSpaceDN w:val="0"/>
              <w:adjustRightInd w:val="0"/>
              <w:rPr>
                <w:rFonts w:ascii="Arial" w:hAnsi="Arial" w:cs="Arial"/>
              </w:rPr>
            </w:pPr>
            <w:r w:rsidRPr="00E241DF">
              <w:rPr>
                <w:rFonts w:ascii="Arial" w:hAnsi="Arial" w:cs="Arial"/>
              </w:rPr>
              <w:t>Broaden the teacher misconduct and prohibition regime to include teachers in more settings, regardless of their current teaching status or when the alleged misconduct or offence occurred</w:t>
            </w:r>
          </w:p>
          <w:p w14:paraId="685B245C" w14:textId="77777777" w:rsidR="00E241DF" w:rsidRPr="00E241DF" w:rsidRDefault="00E241DF" w:rsidP="00E241DF">
            <w:pPr>
              <w:autoSpaceDE w:val="0"/>
              <w:autoSpaceDN w:val="0"/>
              <w:adjustRightInd w:val="0"/>
              <w:rPr>
                <w:rFonts w:ascii="Arial" w:hAnsi="Arial" w:cs="Arial"/>
              </w:rPr>
            </w:pPr>
            <w:r w:rsidRPr="00E241DF">
              <w:rPr>
                <w:rFonts w:ascii="Arial" w:hAnsi="Arial" w:cs="Arial"/>
                <w:i/>
                <w:iCs/>
              </w:rPr>
              <w:t>Changes relating to academies</w:t>
            </w:r>
          </w:p>
          <w:p w14:paraId="0B8EC2F4" w14:textId="3C1AAC5C" w:rsidR="00E241DF" w:rsidRPr="00E241DF" w:rsidRDefault="00E241DF" w:rsidP="00B33CFF">
            <w:pPr>
              <w:numPr>
                <w:ilvl w:val="0"/>
                <w:numId w:val="17"/>
              </w:numPr>
              <w:autoSpaceDE w:val="0"/>
              <w:autoSpaceDN w:val="0"/>
              <w:adjustRightInd w:val="0"/>
              <w:rPr>
                <w:rFonts w:ascii="Arial" w:hAnsi="Arial" w:cs="Arial"/>
              </w:rPr>
            </w:pPr>
            <w:r w:rsidRPr="00E241DF">
              <w:rPr>
                <w:rFonts w:ascii="Arial" w:hAnsi="Arial" w:cs="Arial"/>
              </w:rPr>
              <w:t>Require new teachers in academies and free schools to have or be in the process of achieving, qualitied teacher status (QTS), and to go through statutory induction processes</w:t>
            </w:r>
          </w:p>
          <w:p w14:paraId="7ED9C2D5" w14:textId="61749C90" w:rsidR="00E241DF" w:rsidRPr="00E241DF" w:rsidRDefault="00E241DF" w:rsidP="00B33CFF">
            <w:pPr>
              <w:numPr>
                <w:ilvl w:val="0"/>
                <w:numId w:val="17"/>
              </w:numPr>
              <w:autoSpaceDE w:val="0"/>
              <w:autoSpaceDN w:val="0"/>
              <w:adjustRightInd w:val="0"/>
              <w:rPr>
                <w:rFonts w:ascii="Arial" w:hAnsi="Arial" w:cs="Arial"/>
              </w:rPr>
            </w:pPr>
            <w:r w:rsidRPr="00E241DF">
              <w:rPr>
                <w:rFonts w:ascii="Arial" w:hAnsi="Arial" w:cs="Arial"/>
              </w:rPr>
              <w:t>Require academies to teach a revised national curriculum</w:t>
            </w:r>
          </w:p>
          <w:p w14:paraId="03146E6D" w14:textId="7407FD88" w:rsidR="00E241DF" w:rsidRPr="00E241DF" w:rsidRDefault="00E241DF" w:rsidP="00B33CFF">
            <w:pPr>
              <w:numPr>
                <w:ilvl w:val="0"/>
                <w:numId w:val="17"/>
              </w:numPr>
              <w:autoSpaceDE w:val="0"/>
              <w:autoSpaceDN w:val="0"/>
              <w:adjustRightInd w:val="0"/>
              <w:rPr>
                <w:rFonts w:ascii="Arial" w:hAnsi="Arial" w:cs="Arial"/>
              </w:rPr>
            </w:pPr>
            <w:r w:rsidRPr="00E241DF">
              <w:rPr>
                <w:rFonts w:ascii="Arial" w:hAnsi="Arial" w:cs="Arial"/>
              </w:rPr>
              <w:t>Allow the Education Secretary to direct an academy trust to do (or not do) something if it isn’t discharging its powers or meeting its duties properly</w:t>
            </w:r>
          </w:p>
          <w:p w14:paraId="41DD079E" w14:textId="6CC4895F" w:rsidR="00E241DF" w:rsidRPr="00E241DF" w:rsidRDefault="00E241DF" w:rsidP="00B33CFF">
            <w:pPr>
              <w:numPr>
                <w:ilvl w:val="0"/>
                <w:numId w:val="17"/>
              </w:numPr>
              <w:autoSpaceDE w:val="0"/>
              <w:autoSpaceDN w:val="0"/>
              <w:adjustRightInd w:val="0"/>
              <w:rPr>
                <w:rFonts w:ascii="Arial" w:hAnsi="Arial" w:cs="Arial"/>
              </w:rPr>
            </w:pPr>
            <w:r w:rsidRPr="00E241DF">
              <w:rPr>
                <w:rFonts w:ascii="Arial" w:hAnsi="Arial" w:cs="Arial"/>
              </w:rPr>
              <w:t>Remove the existing duty of the Education Secretary to make an academy order (beginning the process of converting a maintained school to an academy) if a maintained school is in special measures or has serious weaknesses</w:t>
            </w:r>
          </w:p>
          <w:p w14:paraId="5779FED5" w14:textId="55161D94" w:rsidR="00E241DF" w:rsidRPr="00E241DF" w:rsidRDefault="00E241DF" w:rsidP="00B33CFF">
            <w:pPr>
              <w:numPr>
                <w:ilvl w:val="0"/>
                <w:numId w:val="17"/>
              </w:numPr>
              <w:autoSpaceDE w:val="0"/>
              <w:autoSpaceDN w:val="0"/>
              <w:adjustRightInd w:val="0"/>
              <w:rPr>
                <w:rFonts w:ascii="Arial" w:hAnsi="Arial" w:cs="Arial"/>
              </w:rPr>
            </w:pPr>
            <w:r w:rsidRPr="00E241DF">
              <w:rPr>
                <w:rFonts w:ascii="Arial" w:hAnsi="Arial" w:cs="Arial"/>
              </w:rPr>
              <w:t>Bring teachers in academies within the statutory national framework for pay and conditions, which currently only applies directly to maintained schools</w:t>
            </w:r>
          </w:p>
          <w:p w14:paraId="7E321854" w14:textId="77777777" w:rsidR="00E241DF" w:rsidRPr="00E241DF" w:rsidRDefault="00E241DF" w:rsidP="00E241DF">
            <w:pPr>
              <w:autoSpaceDE w:val="0"/>
              <w:autoSpaceDN w:val="0"/>
              <w:adjustRightInd w:val="0"/>
              <w:rPr>
                <w:rFonts w:ascii="Arial" w:hAnsi="Arial" w:cs="Arial"/>
              </w:rPr>
            </w:pPr>
            <w:r w:rsidRPr="00E241DF">
              <w:rPr>
                <w:rFonts w:ascii="Arial" w:hAnsi="Arial" w:cs="Arial"/>
                <w:i/>
                <w:iCs/>
              </w:rPr>
              <w:t>School admission arrangements</w:t>
            </w:r>
          </w:p>
          <w:p w14:paraId="62DC3E62" w14:textId="73FF4293" w:rsidR="00E241DF" w:rsidRPr="00E241DF" w:rsidRDefault="00E241DF" w:rsidP="00B33CFF">
            <w:pPr>
              <w:numPr>
                <w:ilvl w:val="0"/>
                <w:numId w:val="18"/>
              </w:numPr>
              <w:autoSpaceDE w:val="0"/>
              <w:autoSpaceDN w:val="0"/>
              <w:adjustRightInd w:val="0"/>
              <w:rPr>
                <w:rFonts w:ascii="Arial" w:hAnsi="Arial" w:cs="Arial"/>
              </w:rPr>
            </w:pPr>
            <w:r w:rsidRPr="00E241DF">
              <w:rPr>
                <w:rFonts w:ascii="Arial" w:hAnsi="Arial" w:cs="Arial"/>
              </w:rPr>
              <w:t>Require schools and local authorities to cooperate to manage school admissions, and the supply of local school places; give local authorities powers to direct academy schools to admit pupils; and give an independent body (the Schools Adjudicator) new powers around maximum admission numbers</w:t>
            </w:r>
          </w:p>
          <w:p w14:paraId="365216C9" w14:textId="77777777" w:rsidR="00E241DF" w:rsidRPr="00E241DF" w:rsidRDefault="00E241DF" w:rsidP="00E241DF">
            <w:pPr>
              <w:autoSpaceDE w:val="0"/>
              <w:autoSpaceDN w:val="0"/>
              <w:adjustRightInd w:val="0"/>
              <w:rPr>
                <w:rFonts w:ascii="Arial" w:hAnsi="Arial" w:cs="Arial"/>
              </w:rPr>
            </w:pPr>
            <w:r w:rsidRPr="00E241DF">
              <w:rPr>
                <w:rFonts w:ascii="Arial" w:hAnsi="Arial" w:cs="Arial"/>
                <w:i/>
                <w:iCs/>
              </w:rPr>
              <w:t>Opening new schools</w:t>
            </w:r>
          </w:p>
          <w:p w14:paraId="0640E70D" w14:textId="34EE2BE6" w:rsidR="00E241DF" w:rsidRPr="00E241DF" w:rsidRDefault="00E241DF" w:rsidP="00B33CFF">
            <w:pPr>
              <w:numPr>
                <w:ilvl w:val="0"/>
                <w:numId w:val="19"/>
              </w:numPr>
              <w:autoSpaceDE w:val="0"/>
              <w:autoSpaceDN w:val="0"/>
              <w:adjustRightInd w:val="0"/>
              <w:rPr>
                <w:rFonts w:ascii="Arial" w:hAnsi="Arial" w:cs="Arial"/>
              </w:rPr>
            </w:pPr>
            <w:r w:rsidRPr="00E241DF">
              <w:rPr>
                <w:rFonts w:ascii="Arial" w:hAnsi="Arial" w:cs="Arial"/>
              </w:rPr>
              <w:t>Remove the requirement for most new schools to be academies, and restore local authorities’ and other bodies’ powers to propose opening new maintained schools and pupil referral units (PRUs)</w:t>
            </w:r>
          </w:p>
          <w:p w14:paraId="72BC194B" w14:textId="77777777" w:rsidR="006B7778" w:rsidRDefault="006B7778" w:rsidP="00DE2214">
            <w:pPr>
              <w:autoSpaceDE w:val="0"/>
              <w:autoSpaceDN w:val="0"/>
              <w:adjustRightInd w:val="0"/>
              <w:rPr>
                <w:rFonts w:ascii="Arial" w:hAnsi="Arial" w:cs="Arial"/>
                <w:u w:val="single"/>
              </w:rPr>
            </w:pPr>
          </w:p>
          <w:p w14:paraId="664D914C" w14:textId="5500D32B" w:rsidR="006A06AB" w:rsidRPr="006A06AB" w:rsidRDefault="006A06AB" w:rsidP="006A06AB">
            <w:pPr>
              <w:autoSpaceDE w:val="0"/>
              <w:autoSpaceDN w:val="0"/>
              <w:adjustRightInd w:val="0"/>
              <w:rPr>
                <w:rFonts w:ascii="Arial" w:hAnsi="Arial" w:cs="Arial"/>
                <w:u w:val="single"/>
              </w:rPr>
            </w:pPr>
            <w:r w:rsidRPr="006A06AB">
              <w:rPr>
                <w:rFonts w:ascii="Arial" w:hAnsi="Arial" w:cs="Arial"/>
              </w:rPr>
              <w:t>Schools Week provided a very useful summary</w:t>
            </w:r>
          </w:p>
          <w:p w14:paraId="48CBEB0C" w14:textId="77777777" w:rsidR="006A06AB" w:rsidRDefault="006A06AB" w:rsidP="006A06AB">
            <w:pPr>
              <w:autoSpaceDE w:val="0"/>
              <w:autoSpaceDN w:val="0"/>
              <w:adjustRightInd w:val="0"/>
              <w:rPr>
                <w:rStyle w:val="Hyperlink"/>
                <w:rFonts w:ascii="Arial" w:hAnsi="Arial" w:cs="Arial"/>
              </w:rPr>
            </w:pPr>
            <w:hyperlink r:id="rId15" w:history="1">
              <w:r w:rsidRPr="006A06AB">
                <w:rPr>
                  <w:rStyle w:val="Hyperlink"/>
                  <w:rFonts w:ascii="Arial" w:hAnsi="Arial" w:cs="Arial"/>
                </w:rPr>
                <w:t>Children’s Wellbeing and Schools Bill: The 15 Key Policies</w:t>
              </w:r>
            </w:hyperlink>
          </w:p>
          <w:p w14:paraId="628512AA" w14:textId="77777777" w:rsidR="00460481" w:rsidRDefault="00460481" w:rsidP="006A06AB">
            <w:pPr>
              <w:autoSpaceDE w:val="0"/>
              <w:autoSpaceDN w:val="0"/>
              <w:adjustRightInd w:val="0"/>
              <w:rPr>
                <w:rStyle w:val="Hyperlink"/>
              </w:rPr>
            </w:pPr>
          </w:p>
          <w:p w14:paraId="3109F287" w14:textId="14EE5D85" w:rsidR="00460481" w:rsidRPr="00460481" w:rsidRDefault="00460481" w:rsidP="006A06AB">
            <w:pPr>
              <w:autoSpaceDE w:val="0"/>
              <w:autoSpaceDN w:val="0"/>
              <w:adjustRightInd w:val="0"/>
              <w:rPr>
                <w:rFonts w:ascii="Arial" w:hAnsi="Arial" w:cs="Arial"/>
              </w:rPr>
            </w:pPr>
            <w:r w:rsidRPr="00460481">
              <w:rPr>
                <w:rStyle w:val="Hyperlink"/>
                <w:rFonts w:ascii="Arial" w:hAnsi="Arial" w:cs="Arial"/>
                <w:color w:val="auto"/>
                <w:u w:val="none"/>
              </w:rPr>
              <w:t>I hope you have a successful and enjoyable 2025</w:t>
            </w:r>
            <w:r>
              <w:rPr>
                <w:rStyle w:val="Hyperlink"/>
                <w:rFonts w:ascii="Arial" w:hAnsi="Arial" w:cs="Arial"/>
                <w:color w:val="auto"/>
                <w:u w:val="none"/>
              </w:rPr>
              <w:t>.</w:t>
            </w:r>
          </w:p>
          <w:p w14:paraId="703A0A52" w14:textId="0D862BD8" w:rsidR="00A3379E" w:rsidRPr="008843CB" w:rsidRDefault="00A3379E" w:rsidP="00E221EF">
            <w:pPr>
              <w:pStyle w:val="CommentText"/>
              <w:rPr>
                <w:rFonts w:ascii="Arial" w:hAnsi="Arial" w:cs="Arial"/>
                <w:color w:val="0B0C0C"/>
              </w:rPr>
            </w:pPr>
          </w:p>
        </w:tc>
      </w:tr>
      <w:tr w:rsidR="008843CB" w:rsidRPr="005A4E1D" w14:paraId="6C66D3B8" w14:textId="77777777" w:rsidTr="00B07469">
        <w:tblPrEx>
          <w:tblBorders>
            <w:insideV w:val="none" w:sz="0" w:space="0" w:color="auto"/>
          </w:tblBorders>
          <w:tblLook w:val="0000" w:firstRow="0" w:lastRow="0" w:firstColumn="0" w:lastColumn="0" w:noHBand="0" w:noVBand="0"/>
        </w:tblPrEx>
        <w:trPr>
          <w:gridAfter w:val="1"/>
          <w:wAfter w:w="851" w:type="dxa"/>
        </w:trPr>
        <w:tc>
          <w:tcPr>
            <w:tcW w:w="1873" w:type="dxa"/>
            <w:gridSpan w:val="2"/>
            <w:tcBorders>
              <w:top w:val="single" w:sz="4" w:space="0" w:color="auto"/>
              <w:left w:val="single" w:sz="4" w:space="0" w:color="auto"/>
              <w:bottom w:val="single" w:sz="4" w:space="0" w:color="auto"/>
              <w:right w:val="single" w:sz="4" w:space="0" w:color="auto"/>
            </w:tcBorders>
          </w:tcPr>
          <w:p w14:paraId="1DC82814" w14:textId="77777777" w:rsidR="008843CB" w:rsidRPr="005A4E1D" w:rsidRDefault="008843CB" w:rsidP="008843CB">
            <w:pPr>
              <w:rPr>
                <w:rFonts w:ascii="Arial" w:hAnsi="Arial" w:cs="Arial"/>
                <w:b/>
                <w:spacing w:val="7"/>
              </w:rPr>
            </w:pPr>
            <w:r w:rsidRPr="005A4E1D">
              <w:rPr>
                <w:rFonts w:ascii="Arial" w:hAnsi="Arial" w:cs="Arial"/>
                <w:b/>
                <w:spacing w:val="7"/>
              </w:rPr>
              <w:lastRenderedPageBreak/>
              <w:t>Governors’ Role</w:t>
            </w:r>
          </w:p>
        </w:tc>
        <w:tc>
          <w:tcPr>
            <w:tcW w:w="8930" w:type="dxa"/>
            <w:gridSpan w:val="2"/>
            <w:tcBorders>
              <w:top w:val="single" w:sz="4" w:space="0" w:color="auto"/>
              <w:left w:val="single" w:sz="4" w:space="0" w:color="auto"/>
              <w:bottom w:val="single" w:sz="4" w:space="0" w:color="auto"/>
              <w:right w:val="single" w:sz="4" w:space="0" w:color="auto"/>
            </w:tcBorders>
          </w:tcPr>
          <w:p w14:paraId="22B65245" w14:textId="77777777" w:rsidR="008843CB" w:rsidRPr="005A4E1D" w:rsidRDefault="008843CB" w:rsidP="008843CB">
            <w:pPr>
              <w:rPr>
                <w:rFonts w:ascii="Arial" w:hAnsi="Arial" w:cs="Arial"/>
                <w:lang w:eastAsia="ja-JP"/>
              </w:rPr>
            </w:pPr>
            <w:r w:rsidRPr="005A4E1D">
              <w:rPr>
                <w:rFonts w:ascii="Arial" w:hAnsi="Arial" w:cs="Arial"/>
                <w:lang w:eastAsia="ja-JP"/>
              </w:rPr>
              <w:t xml:space="preserve">To note the above information. </w:t>
            </w:r>
          </w:p>
          <w:p w14:paraId="477EF416" w14:textId="77777777" w:rsidR="008843CB" w:rsidRPr="005A4E1D" w:rsidRDefault="008843CB" w:rsidP="008843CB">
            <w:pPr>
              <w:rPr>
                <w:rFonts w:ascii="Arial" w:hAnsi="Arial" w:cs="Arial"/>
              </w:rPr>
            </w:pPr>
          </w:p>
        </w:tc>
      </w:tr>
      <w:tr w:rsidR="008843CB" w:rsidRPr="005A4E1D" w14:paraId="600FA93B" w14:textId="77777777" w:rsidTr="00B07469">
        <w:tblPrEx>
          <w:tblBorders>
            <w:insideV w:val="none" w:sz="0" w:space="0" w:color="auto"/>
          </w:tblBorders>
          <w:tblLook w:val="0000" w:firstRow="0" w:lastRow="0" w:firstColumn="0" w:lastColumn="0" w:noHBand="0" w:noVBand="0"/>
        </w:tblPrEx>
        <w:trPr>
          <w:gridAfter w:val="1"/>
          <w:wAfter w:w="851" w:type="dxa"/>
        </w:trPr>
        <w:tc>
          <w:tcPr>
            <w:tcW w:w="1873" w:type="dxa"/>
            <w:gridSpan w:val="2"/>
            <w:tcBorders>
              <w:top w:val="single" w:sz="4" w:space="0" w:color="auto"/>
              <w:left w:val="single" w:sz="4" w:space="0" w:color="auto"/>
              <w:bottom w:val="single" w:sz="4" w:space="0" w:color="auto"/>
              <w:right w:val="single" w:sz="4" w:space="0" w:color="auto"/>
            </w:tcBorders>
          </w:tcPr>
          <w:p w14:paraId="3FD530FB" w14:textId="77777777" w:rsidR="008843CB" w:rsidRPr="005A4E1D" w:rsidRDefault="008843CB" w:rsidP="008843CB">
            <w:pPr>
              <w:rPr>
                <w:rFonts w:ascii="Arial" w:hAnsi="Arial" w:cs="Arial"/>
                <w:b/>
                <w:spacing w:val="7"/>
              </w:rPr>
            </w:pPr>
            <w:r w:rsidRPr="005A4E1D">
              <w:rPr>
                <w:rFonts w:ascii="Arial" w:hAnsi="Arial" w:cs="Arial"/>
                <w:b/>
                <w:spacing w:val="7"/>
              </w:rPr>
              <w:t>For action by</w:t>
            </w:r>
          </w:p>
        </w:tc>
        <w:tc>
          <w:tcPr>
            <w:tcW w:w="8930" w:type="dxa"/>
            <w:gridSpan w:val="2"/>
            <w:tcBorders>
              <w:top w:val="single" w:sz="4" w:space="0" w:color="auto"/>
              <w:left w:val="single" w:sz="4" w:space="0" w:color="auto"/>
              <w:bottom w:val="single" w:sz="4" w:space="0" w:color="auto"/>
              <w:right w:val="single" w:sz="4" w:space="0" w:color="auto"/>
            </w:tcBorders>
          </w:tcPr>
          <w:p w14:paraId="70C4DFD4" w14:textId="77777777" w:rsidR="008843CB" w:rsidRPr="005A4E1D" w:rsidRDefault="008843CB" w:rsidP="008843CB">
            <w:pPr>
              <w:rPr>
                <w:rFonts w:ascii="Arial" w:hAnsi="Arial" w:cs="Arial"/>
              </w:rPr>
            </w:pPr>
            <w:r w:rsidRPr="005A4E1D">
              <w:rPr>
                <w:rFonts w:ascii="Arial" w:hAnsi="Arial" w:cs="Arial"/>
              </w:rPr>
              <w:t>All Governors</w:t>
            </w:r>
          </w:p>
          <w:p w14:paraId="4BCBAF44" w14:textId="77777777" w:rsidR="008843CB" w:rsidRPr="005A4E1D" w:rsidRDefault="008843CB" w:rsidP="008843CB">
            <w:pPr>
              <w:rPr>
                <w:rFonts w:ascii="Arial" w:hAnsi="Arial" w:cs="Arial"/>
              </w:rPr>
            </w:pPr>
          </w:p>
        </w:tc>
      </w:tr>
      <w:tr w:rsidR="008843CB" w:rsidRPr="005A4E1D" w14:paraId="5B3672EA" w14:textId="77777777" w:rsidTr="00B07469">
        <w:tblPrEx>
          <w:tblBorders>
            <w:insideV w:val="none" w:sz="0" w:space="0" w:color="auto"/>
          </w:tblBorders>
          <w:tblLook w:val="0000" w:firstRow="0" w:lastRow="0" w:firstColumn="0" w:lastColumn="0" w:noHBand="0" w:noVBand="0"/>
        </w:tblPrEx>
        <w:trPr>
          <w:gridAfter w:val="1"/>
          <w:wAfter w:w="851" w:type="dxa"/>
        </w:trPr>
        <w:tc>
          <w:tcPr>
            <w:tcW w:w="1873" w:type="dxa"/>
            <w:gridSpan w:val="2"/>
            <w:tcBorders>
              <w:top w:val="single" w:sz="4" w:space="0" w:color="auto"/>
              <w:left w:val="single" w:sz="4" w:space="0" w:color="auto"/>
              <w:bottom w:val="single" w:sz="4" w:space="0" w:color="auto"/>
              <w:right w:val="single" w:sz="4" w:space="0" w:color="auto"/>
            </w:tcBorders>
          </w:tcPr>
          <w:p w14:paraId="53DC1AFE" w14:textId="77777777" w:rsidR="008843CB" w:rsidRPr="005A4E1D" w:rsidRDefault="008843CB" w:rsidP="008843CB">
            <w:pPr>
              <w:rPr>
                <w:rFonts w:ascii="Arial" w:hAnsi="Arial" w:cs="Arial"/>
                <w:b/>
                <w:spacing w:val="7"/>
              </w:rPr>
            </w:pPr>
            <w:r w:rsidRPr="005A4E1D">
              <w:rPr>
                <w:rFonts w:ascii="Arial" w:hAnsi="Arial" w:cs="Arial"/>
                <w:b/>
                <w:spacing w:val="7"/>
              </w:rPr>
              <w:t>Contact</w:t>
            </w:r>
          </w:p>
        </w:tc>
        <w:tc>
          <w:tcPr>
            <w:tcW w:w="8930" w:type="dxa"/>
            <w:gridSpan w:val="2"/>
            <w:tcBorders>
              <w:top w:val="single" w:sz="4" w:space="0" w:color="auto"/>
              <w:left w:val="single" w:sz="4" w:space="0" w:color="auto"/>
              <w:bottom w:val="single" w:sz="4" w:space="0" w:color="auto"/>
              <w:right w:val="single" w:sz="4" w:space="0" w:color="auto"/>
            </w:tcBorders>
          </w:tcPr>
          <w:p w14:paraId="3E0464F4" w14:textId="1BD4A6BF" w:rsidR="008843CB" w:rsidRPr="005A4E1D" w:rsidRDefault="008843CB" w:rsidP="008843CB">
            <w:pPr>
              <w:rPr>
                <w:rFonts w:ascii="Arial" w:hAnsi="Arial" w:cs="Arial"/>
              </w:rPr>
            </w:pPr>
            <w:r w:rsidRPr="005A4E1D">
              <w:rPr>
                <w:rFonts w:ascii="Arial" w:hAnsi="Arial" w:cs="Arial"/>
              </w:rPr>
              <w:t>Neil Marlow</w:t>
            </w:r>
          </w:p>
          <w:p w14:paraId="49A1C6F2" w14:textId="53EF4FB1" w:rsidR="008843CB" w:rsidRPr="005A4E1D" w:rsidRDefault="008843CB" w:rsidP="008843CB">
            <w:pPr>
              <w:rPr>
                <w:rFonts w:ascii="Arial" w:hAnsi="Arial" w:cs="Arial"/>
              </w:rPr>
            </w:pPr>
            <w:r w:rsidRPr="005A4E1D">
              <w:rPr>
                <w:rFonts w:ascii="Arial" w:hAnsi="Arial" w:cs="Arial"/>
              </w:rPr>
              <w:t>Chief Executive and Director of Education and Learning</w:t>
            </w:r>
          </w:p>
          <w:p w14:paraId="1BA6C279" w14:textId="4CF6227A" w:rsidR="008843CB" w:rsidRPr="005A4E1D" w:rsidRDefault="008843CB" w:rsidP="008843CB">
            <w:pPr>
              <w:rPr>
                <w:rStyle w:val="Hyperlink"/>
                <w:rFonts w:ascii="Arial" w:hAnsi="Arial" w:cs="Arial"/>
              </w:rPr>
            </w:pPr>
            <w:r w:rsidRPr="005A4E1D">
              <w:rPr>
                <w:rFonts w:ascii="Arial" w:hAnsi="Arial" w:cs="Arial"/>
              </w:rPr>
              <w:lastRenderedPageBreak/>
              <w:t xml:space="preserve">Barnet Education and Learning Service (BELS) </w:t>
            </w:r>
            <w:r w:rsidRPr="005A4E1D">
              <w:rPr>
                <w:rFonts w:ascii="Arial" w:hAnsi="Arial" w:cs="Arial"/>
              </w:rPr>
              <w:br/>
              <w:t xml:space="preserve">Email: </w:t>
            </w:r>
            <w:hyperlink r:id="rId16" w:history="1">
              <w:r w:rsidRPr="005A4E1D">
                <w:rPr>
                  <w:rStyle w:val="Hyperlink"/>
                  <w:rFonts w:ascii="Arial" w:hAnsi="Arial" w:cs="Arial"/>
                </w:rPr>
                <w:t>neil.marlow@barnet.gov.uk</w:t>
              </w:r>
            </w:hyperlink>
          </w:p>
          <w:p w14:paraId="414DA818" w14:textId="77777777" w:rsidR="008843CB" w:rsidRPr="005A4E1D" w:rsidRDefault="008843CB" w:rsidP="008843CB">
            <w:pPr>
              <w:rPr>
                <w:rFonts w:ascii="Arial" w:hAnsi="Arial" w:cs="Arial"/>
              </w:rPr>
            </w:pPr>
          </w:p>
        </w:tc>
      </w:tr>
    </w:tbl>
    <w:p w14:paraId="45899EAC" w14:textId="77777777" w:rsidR="004D1098" w:rsidRDefault="004D1098" w:rsidP="004D1098">
      <w:pPr>
        <w:rPr>
          <w:rFonts w:ascii="Arial" w:hAnsi="Arial" w:cs="Arial"/>
          <w:color w:val="767171" w:themeColor="background2" w:themeShade="80"/>
        </w:rPr>
      </w:pPr>
    </w:p>
    <w:tbl>
      <w:tblPr>
        <w:tblW w:w="10798" w:type="dxa"/>
        <w:tblInd w:w="-880" w:type="dxa"/>
        <w:tblLayout w:type="fixed"/>
        <w:tblLook w:val="0000" w:firstRow="0" w:lastRow="0" w:firstColumn="0" w:lastColumn="0" w:noHBand="0" w:noVBand="0"/>
      </w:tblPr>
      <w:tblGrid>
        <w:gridCol w:w="1836"/>
        <w:gridCol w:w="8962"/>
      </w:tblGrid>
      <w:tr w:rsidR="004D1098" w:rsidRPr="00AB030F" w14:paraId="46D6F0C0" w14:textId="77777777" w:rsidTr="002A6148">
        <w:tc>
          <w:tcPr>
            <w:tcW w:w="1836" w:type="dxa"/>
            <w:tcBorders>
              <w:top w:val="single" w:sz="4" w:space="0" w:color="auto"/>
              <w:left w:val="single" w:sz="4" w:space="0" w:color="auto"/>
              <w:bottom w:val="single" w:sz="4" w:space="0" w:color="auto"/>
              <w:right w:val="single" w:sz="4" w:space="0" w:color="auto"/>
            </w:tcBorders>
            <w:shd w:val="clear" w:color="auto" w:fill="000000"/>
            <w:vAlign w:val="center"/>
          </w:tcPr>
          <w:p w14:paraId="4B98F996" w14:textId="245C2DAE" w:rsidR="004D1098" w:rsidRPr="005A4E1D" w:rsidRDefault="004D1098" w:rsidP="002A6148">
            <w:pPr>
              <w:rPr>
                <w:rFonts w:ascii="Arial" w:hAnsi="Arial" w:cs="Arial"/>
                <w:b/>
                <w:bCs/>
                <w:color w:val="FFFFFF" w:themeColor="background1"/>
              </w:rPr>
            </w:pPr>
            <w:r>
              <w:rPr>
                <w:rFonts w:ascii="Arial" w:hAnsi="Arial" w:cs="Arial"/>
                <w:b/>
                <w:color w:val="FFFFFF" w:themeColor="background1"/>
              </w:rPr>
              <w:t>2</w:t>
            </w:r>
            <w:r w:rsidRPr="005A4E1D">
              <w:rPr>
                <w:rFonts w:ascii="Arial" w:hAnsi="Arial" w:cs="Arial"/>
                <w:b/>
                <w:bCs/>
                <w:color w:val="FFFFFF" w:themeColor="background1"/>
              </w:rPr>
              <w:t>.</w:t>
            </w:r>
          </w:p>
          <w:p w14:paraId="46ABC5CF" w14:textId="77777777" w:rsidR="004D1098" w:rsidRPr="005A4E1D" w:rsidRDefault="004D1098" w:rsidP="002A6148">
            <w:pPr>
              <w:rPr>
                <w:rFonts w:ascii="Arial" w:hAnsi="Arial" w:cs="Arial"/>
                <w:b/>
              </w:rPr>
            </w:pPr>
          </w:p>
        </w:tc>
        <w:tc>
          <w:tcPr>
            <w:tcW w:w="8962" w:type="dxa"/>
            <w:tcBorders>
              <w:top w:val="single" w:sz="4" w:space="0" w:color="auto"/>
              <w:left w:val="single" w:sz="4" w:space="0" w:color="auto"/>
              <w:bottom w:val="single" w:sz="4" w:space="0" w:color="auto"/>
              <w:right w:val="single" w:sz="4" w:space="0" w:color="auto"/>
            </w:tcBorders>
          </w:tcPr>
          <w:p w14:paraId="46D079A1" w14:textId="77777777" w:rsidR="004D1098" w:rsidRPr="00AB030F" w:rsidRDefault="004D1098" w:rsidP="002A6148">
            <w:pPr>
              <w:pStyle w:val="BodyText"/>
              <w:spacing w:before="120" w:after="120"/>
              <w:rPr>
                <w:rFonts w:cs="Arial"/>
                <w:b/>
                <w:color w:val="00B050"/>
                <w:sz w:val="22"/>
                <w:szCs w:val="22"/>
                <w:lang w:val="en"/>
              </w:rPr>
            </w:pPr>
            <w:r>
              <w:rPr>
                <w:rFonts w:cs="Arial"/>
                <w:b/>
                <w:sz w:val="22"/>
                <w:szCs w:val="22"/>
                <w:lang w:val="en"/>
              </w:rPr>
              <w:t>GOVERNOR TRAINING</w:t>
            </w:r>
          </w:p>
        </w:tc>
      </w:tr>
      <w:tr w:rsidR="004D1098" w:rsidRPr="008843CB" w14:paraId="351E0195" w14:textId="77777777" w:rsidTr="002A6148">
        <w:tc>
          <w:tcPr>
            <w:tcW w:w="1836" w:type="dxa"/>
            <w:tcBorders>
              <w:top w:val="single" w:sz="4" w:space="0" w:color="auto"/>
              <w:left w:val="single" w:sz="4" w:space="0" w:color="auto"/>
              <w:bottom w:val="single" w:sz="4" w:space="0" w:color="auto"/>
              <w:right w:val="single" w:sz="4" w:space="0" w:color="auto"/>
            </w:tcBorders>
          </w:tcPr>
          <w:p w14:paraId="3EDED8BB" w14:textId="77777777" w:rsidR="004D1098" w:rsidRPr="005A4E1D" w:rsidRDefault="004D1098" w:rsidP="002A6148">
            <w:pPr>
              <w:rPr>
                <w:rFonts w:ascii="Arial" w:hAnsi="Arial" w:cs="Arial"/>
                <w:b/>
                <w:color w:val="767171" w:themeColor="background2" w:themeShade="80"/>
              </w:rPr>
            </w:pPr>
          </w:p>
          <w:p w14:paraId="062D55C1" w14:textId="77777777" w:rsidR="004D1098" w:rsidRPr="005A4E1D" w:rsidRDefault="004D1098" w:rsidP="002A6148">
            <w:pPr>
              <w:rPr>
                <w:rFonts w:ascii="Arial" w:hAnsi="Arial" w:cs="Arial"/>
                <w:b/>
              </w:rPr>
            </w:pPr>
            <w:r w:rsidRPr="005A4E1D">
              <w:rPr>
                <w:rFonts w:ascii="Arial" w:hAnsi="Arial" w:cs="Arial"/>
                <w:b/>
              </w:rPr>
              <w:t>Summary</w:t>
            </w:r>
          </w:p>
          <w:p w14:paraId="143F7C19" w14:textId="77777777" w:rsidR="004D1098" w:rsidRPr="005A4E1D" w:rsidRDefault="004D1098" w:rsidP="002A6148">
            <w:pPr>
              <w:rPr>
                <w:rFonts w:ascii="Arial" w:hAnsi="Arial" w:cs="Arial"/>
                <w:b/>
                <w:color w:val="767171" w:themeColor="background2" w:themeShade="80"/>
              </w:rPr>
            </w:pPr>
          </w:p>
          <w:p w14:paraId="62887A49" w14:textId="77777777" w:rsidR="004D1098" w:rsidRPr="005A4E1D" w:rsidRDefault="004D1098" w:rsidP="002A6148">
            <w:pPr>
              <w:rPr>
                <w:rFonts w:ascii="Arial" w:hAnsi="Arial" w:cs="Arial"/>
                <w:b/>
                <w:color w:val="767171" w:themeColor="background2" w:themeShade="80"/>
              </w:rPr>
            </w:pPr>
          </w:p>
          <w:p w14:paraId="28C82CFF" w14:textId="77777777" w:rsidR="004D1098" w:rsidRPr="005A4E1D" w:rsidRDefault="004D1098" w:rsidP="002A6148">
            <w:pPr>
              <w:rPr>
                <w:rFonts w:ascii="Arial" w:hAnsi="Arial" w:cs="Arial"/>
                <w:b/>
                <w:color w:val="767171" w:themeColor="background2" w:themeShade="80"/>
              </w:rPr>
            </w:pPr>
          </w:p>
          <w:p w14:paraId="2272EA63" w14:textId="77777777" w:rsidR="004D1098" w:rsidRPr="005A4E1D" w:rsidRDefault="004D1098" w:rsidP="002A6148">
            <w:pPr>
              <w:rPr>
                <w:rFonts w:ascii="Arial" w:hAnsi="Arial" w:cs="Arial"/>
                <w:b/>
                <w:color w:val="767171" w:themeColor="background2" w:themeShade="80"/>
              </w:rPr>
            </w:pPr>
          </w:p>
          <w:p w14:paraId="2D9690D6" w14:textId="77777777" w:rsidR="004D1098" w:rsidRPr="005A4E1D" w:rsidRDefault="004D1098" w:rsidP="002A6148">
            <w:pPr>
              <w:rPr>
                <w:rFonts w:ascii="Arial" w:hAnsi="Arial" w:cs="Arial"/>
                <w:b/>
                <w:color w:val="767171" w:themeColor="background2" w:themeShade="80"/>
              </w:rPr>
            </w:pPr>
          </w:p>
          <w:p w14:paraId="043F366A" w14:textId="77777777" w:rsidR="004D1098" w:rsidRPr="005A4E1D" w:rsidRDefault="004D1098" w:rsidP="002A6148">
            <w:pPr>
              <w:rPr>
                <w:rFonts w:ascii="Arial" w:hAnsi="Arial" w:cs="Arial"/>
                <w:b/>
                <w:color w:val="767171" w:themeColor="background2" w:themeShade="80"/>
              </w:rPr>
            </w:pPr>
          </w:p>
          <w:p w14:paraId="08173DBA" w14:textId="77777777" w:rsidR="004D1098" w:rsidRPr="005A4E1D" w:rsidRDefault="004D1098" w:rsidP="002A6148">
            <w:pPr>
              <w:rPr>
                <w:rFonts w:ascii="Arial" w:hAnsi="Arial" w:cs="Arial"/>
                <w:color w:val="767171" w:themeColor="background2" w:themeShade="80"/>
              </w:rPr>
            </w:pPr>
          </w:p>
        </w:tc>
        <w:tc>
          <w:tcPr>
            <w:tcW w:w="8962" w:type="dxa"/>
            <w:tcBorders>
              <w:top w:val="single" w:sz="4" w:space="0" w:color="auto"/>
              <w:left w:val="single" w:sz="4" w:space="0" w:color="auto"/>
              <w:bottom w:val="single" w:sz="4" w:space="0" w:color="auto"/>
              <w:right w:val="single" w:sz="4" w:space="0" w:color="auto"/>
            </w:tcBorders>
            <w:shd w:val="clear" w:color="auto" w:fill="auto"/>
          </w:tcPr>
          <w:p w14:paraId="7EA7CB67" w14:textId="77777777" w:rsidR="004D1098" w:rsidRDefault="004D1098" w:rsidP="002A6148">
            <w:pPr>
              <w:pStyle w:val="CommentText"/>
              <w:rPr>
                <w:rFonts w:ascii="Arial" w:hAnsi="Arial" w:cs="Arial"/>
                <w:sz w:val="22"/>
                <w:szCs w:val="22"/>
              </w:rPr>
            </w:pPr>
            <w:r w:rsidRPr="008843CB">
              <w:rPr>
                <w:rFonts w:ascii="Arial" w:hAnsi="Arial" w:cs="Arial"/>
                <w:sz w:val="22"/>
                <w:szCs w:val="22"/>
              </w:rPr>
              <w:t xml:space="preserve"> </w:t>
            </w:r>
          </w:p>
          <w:p w14:paraId="06332F86" w14:textId="77777777" w:rsidR="004D1098" w:rsidRPr="004226A7" w:rsidRDefault="004D1098" w:rsidP="002A6148">
            <w:pPr>
              <w:autoSpaceDE w:val="0"/>
              <w:autoSpaceDN w:val="0"/>
              <w:rPr>
                <w:rFonts w:ascii="Arial" w:hAnsi="Arial" w:cs="Arial"/>
              </w:rPr>
            </w:pPr>
            <w:r w:rsidRPr="00A54AA4">
              <w:rPr>
                <w:rFonts w:ascii="Arial" w:hAnsi="Arial" w:cs="Arial"/>
              </w:rPr>
              <w:t xml:space="preserve">The Governor </w:t>
            </w:r>
            <w:r w:rsidRPr="008843CB">
              <w:rPr>
                <w:rFonts w:ascii="Arial" w:hAnsi="Arial" w:cs="Arial"/>
              </w:rPr>
              <w:t xml:space="preserve">Training Programme </w:t>
            </w:r>
            <w:r>
              <w:rPr>
                <w:rFonts w:ascii="Arial" w:hAnsi="Arial" w:cs="Arial"/>
              </w:rPr>
              <w:t xml:space="preserve">can be found </w:t>
            </w:r>
            <w:hyperlink r:id="rId17" w:history="1">
              <w:r w:rsidRPr="008843CB">
                <w:rPr>
                  <w:rStyle w:val="Hyperlink"/>
                  <w:rFonts w:ascii="Arial" w:hAnsi="Arial" w:cs="Arial"/>
                </w:rPr>
                <w:t>HERE</w:t>
              </w:r>
            </w:hyperlink>
            <w:r w:rsidRPr="008843CB">
              <w:rPr>
                <w:rFonts w:ascii="Arial" w:hAnsi="Arial" w:cs="Arial"/>
              </w:rPr>
              <w:t>.</w:t>
            </w:r>
            <w:r w:rsidRPr="004226A7">
              <w:rPr>
                <w:rFonts w:ascii="Arial" w:hAnsi="Arial" w:cs="Arial"/>
              </w:rPr>
              <w:t xml:space="preserve"> </w:t>
            </w:r>
            <w:r>
              <w:rPr>
                <w:rFonts w:ascii="Arial" w:hAnsi="Arial" w:cs="Arial"/>
              </w:rPr>
              <w:t xml:space="preserve">Governors should have created a login for the training portal by now. If you require assistance with this, </w:t>
            </w:r>
            <w:r w:rsidRPr="004226A7">
              <w:rPr>
                <w:rFonts w:ascii="Arial" w:hAnsi="Arial" w:cs="Arial"/>
              </w:rPr>
              <w:t xml:space="preserve">please contact </w:t>
            </w:r>
            <w:hyperlink r:id="rId18" w:history="1">
              <w:r w:rsidRPr="004226A7">
                <w:rPr>
                  <w:rStyle w:val="Hyperlink"/>
                  <w:rFonts w:ascii="Arial" w:hAnsi="Arial" w:cs="Arial"/>
                </w:rPr>
                <w:t>BELS.Training@barnet.gov.uk</w:t>
              </w:r>
            </w:hyperlink>
            <w:r w:rsidRPr="004226A7">
              <w:rPr>
                <w:rStyle w:val="Hyperlink"/>
                <w:rFonts w:ascii="Arial" w:hAnsi="Arial" w:cs="Arial"/>
              </w:rPr>
              <w:t>.</w:t>
            </w:r>
          </w:p>
          <w:p w14:paraId="74B2D9F4" w14:textId="77777777" w:rsidR="004D1098" w:rsidRPr="004226A7" w:rsidRDefault="004D1098" w:rsidP="002A6148">
            <w:pPr>
              <w:rPr>
                <w:rFonts w:ascii="Arial" w:hAnsi="Arial" w:cs="Arial"/>
              </w:rPr>
            </w:pPr>
          </w:p>
          <w:p w14:paraId="0C606147" w14:textId="77777777" w:rsidR="004D1098" w:rsidRPr="004226A7" w:rsidRDefault="004D1098" w:rsidP="002A6148">
            <w:pPr>
              <w:rPr>
                <w:rFonts w:ascii="Arial" w:hAnsi="Arial" w:cs="Arial"/>
              </w:rPr>
            </w:pPr>
            <w:r w:rsidRPr="004226A7">
              <w:rPr>
                <w:rFonts w:ascii="Arial" w:hAnsi="Arial" w:cs="Arial"/>
              </w:rPr>
              <w:t xml:space="preserve">Courses this term: </w:t>
            </w:r>
          </w:p>
          <w:p w14:paraId="6880892D" w14:textId="77777777" w:rsidR="004D1098" w:rsidRPr="003853D9" w:rsidRDefault="004D1098" w:rsidP="002A6148">
            <w:pPr>
              <w:autoSpaceDE w:val="0"/>
              <w:autoSpaceDN w:val="0"/>
              <w:adjustRightInd w:val="0"/>
              <w:rPr>
                <w:rFonts w:ascii="Arial" w:hAnsi="Arial" w:cs="Arial"/>
                <w:color w:val="0B0C0C"/>
              </w:rPr>
            </w:pPr>
            <w:hyperlink r:id="rId19" w:history="1">
              <w:r w:rsidRPr="003853D9">
                <w:rPr>
                  <w:rStyle w:val="Hyperlink"/>
                  <w:rFonts w:ascii="Arial" w:hAnsi="Arial" w:cs="Arial"/>
                </w:rPr>
                <w:t>Director’s Briefing to Chairs and Vice Chairs</w:t>
              </w:r>
            </w:hyperlink>
            <w:r w:rsidRPr="003853D9">
              <w:rPr>
                <w:rFonts w:ascii="Arial" w:hAnsi="Arial" w:cs="Arial"/>
                <w:color w:val="0B0C0C"/>
              </w:rPr>
              <w:t xml:space="preserve"> - Thu, 06 Feb 2025, 18:00-19:30</w:t>
            </w:r>
          </w:p>
          <w:p w14:paraId="261B7FE1" w14:textId="77777777" w:rsidR="004D1098" w:rsidRPr="003853D9" w:rsidRDefault="004D1098" w:rsidP="002A6148">
            <w:pPr>
              <w:autoSpaceDE w:val="0"/>
              <w:autoSpaceDN w:val="0"/>
              <w:adjustRightInd w:val="0"/>
              <w:rPr>
                <w:rFonts w:ascii="Arial" w:hAnsi="Arial" w:cs="Arial"/>
                <w:color w:val="0B0C0C"/>
              </w:rPr>
            </w:pPr>
            <w:hyperlink r:id="rId20" w:history="1">
              <w:r w:rsidRPr="003853D9">
                <w:rPr>
                  <w:rStyle w:val="Hyperlink"/>
                  <w:rFonts w:ascii="Arial" w:hAnsi="Arial" w:cs="Arial"/>
                </w:rPr>
                <w:t>High Quality EYFS and Governor Oversight</w:t>
              </w:r>
            </w:hyperlink>
            <w:r w:rsidRPr="003853D9">
              <w:rPr>
                <w:rFonts w:ascii="Arial" w:hAnsi="Arial" w:cs="Arial"/>
                <w:color w:val="0B0C0C"/>
              </w:rPr>
              <w:t xml:space="preserve"> - Mon, 10 Feb 2025, 18:00-19:30</w:t>
            </w:r>
          </w:p>
          <w:p w14:paraId="0805B03C" w14:textId="77777777" w:rsidR="004D1098" w:rsidRPr="003853D9" w:rsidRDefault="004D1098" w:rsidP="002A6148">
            <w:pPr>
              <w:autoSpaceDE w:val="0"/>
              <w:autoSpaceDN w:val="0"/>
              <w:adjustRightInd w:val="0"/>
              <w:rPr>
                <w:rFonts w:ascii="Arial" w:hAnsi="Arial" w:cs="Arial"/>
                <w:color w:val="0B0C0C"/>
              </w:rPr>
            </w:pPr>
            <w:hyperlink r:id="rId21" w:history="1">
              <w:r w:rsidRPr="003853D9">
                <w:rPr>
                  <w:rStyle w:val="Hyperlink"/>
                  <w:rFonts w:ascii="Arial" w:hAnsi="Arial" w:cs="Arial"/>
                </w:rPr>
                <w:t>The Ofsted Framework</w:t>
              </w:r>
            </w:hyperlink>
            <w:r w:rsidRPr="003853D9">
              <w:rPr>
                <w:rFonts w:ascii="Arial" w:hAnsi="Arial" w:cs="Arial"/>
                <w:color w:val="0B0C0C"/>
              </w:rPr>
              <w:t xml:space="preserve"> - Wed, 12 Feb 2025, 18:00-19:30</w:t>
            </w:r>
          </w:p>
          <w:p w14:paraId="5D46AAF0" w14:textId="77777777" w:rsidR="004D1098" w:rsidRPr="003853D9" w:rsidRDefault="004D1098" w:rsidP="002A6148">
            <w:pPr>
              <w:autoSpaceDE w:val="0"/>
              <w:autoSpaceDN w:val="0"/>
              <w:adjustRightInd w:val="0"/>
              <w:rPr>
                <w:rFonts w:ascii="Arial" w:hAnsi="Arial" w:cs="Arial"/>
                <w:color w:val="0B0C0C"/>
              </w:rPr>
            </w:pPr>
            <w:hyperlink r:id="rId22" w:history="1">
              <w:r w:rsidRPr="003853D9">
                <w:rPr>
                  <w:rStyle w:val="Hyperlink"/>
                  <w:rFonts w:ascii="Arial" w:hAnsi="Arial" w:cs="Arial"/>
                </w:rPr>
                <w:t>Induction for Newish Governors – Part 1 and 2</w:t>
              </w:r>
            </w:hyperlink>
            <w:r w:rsidRPr="003853D9">
              <w:rPr>
                <w:rFonts w:ascii="Arial" w:hAnsi="Arial" w:cs="Arial"/>
                <w:color w:val="0B0C0C"/>
              </w:rPr>
              <w:t xml:space="preserve"> - 24 Feb &amp; 3 March 2025, 18:00-19:30</w:t>
            </w:r>
          </w:p>
          <w:p w14:paraId="7B189B6A" w14:textId="77777777" w:rsidR="004D1098" w:rsidRPr="003853D9" w:rsidRDefault="004D1098" w:rsidP="002A6148">
            <w:pPr>
              <w:autoSpaceDE w:val="0"/>
              <w:autoSpaceDN w:val="0"/>
              <w:adjustRightInd w:val="0"/>
              <w:rPr>
                <w:rFonts w:ascii="Arial" w:hAnsi="Arial" w:cs="Arial"/>
                <w:color w:val="0B0C0C"/>
              </w:rPr>
            </w:pPr>
            <w:hyperlink r:id="rId23" w:history="1">
              <w:r w:rsidRPr="003853D9">
                <w:rPr>
                  <w:rStyle w:val="Hyperlink"/>
                  <w:rFonts w:ascii="Arial" w:hAnsi="Arial" w:cs="Arial"/>
                </w:rPr>
                <w:t>The Role of the Parent Governor</w:t>
              </w:r>
            </w:hyperlink>
            <w:r w:rsidRPr="003853D9">
              <w:rPr>
                <w:rFonts w:ascii="Arial" w:hAnsi="Arial" w:cs="Arial"/>
                <w:color w:val="0B0C0C"/>
              </w:rPr>
              <w:t xml:space="preserve"> - Tue, 25 Feb 2025, 18:00-19:30</w:t>
            </w:r>
          </w:p>
          <w:p w14:paraId="7A0F36BA" w14:textId="77777777" w:rsidR="004D1098" w:rsidRPr="003853D9" w:rsidRDefault="004D1098" w:rsidP="002A6148">
            <w:pPr>
              <w:autoSpaceDE w:val="0"/>
              <w:autoSpaceDN w:val="0"/>
              <w:adjustRightInd w:val="0"/>
              <w:rPr>
                <w:rFonts w:ascii="Arial" w:hAnsi="Arial" w:cs="Arial"/>
                <w:color w:val="0B0C0C"/>
              </w:rPr>
            </w:pPr>
            <w:hyperlink r:id="rId24" w:history="1">
              <w:r w:rsidRPr="003853D9">
                <w:rPr>
                  <w:rStyle w:val="Hyperlink"/>
                  <w:rFonts w:ascii="Arial" w:hAnsi="Arial" w:cs="Arial"/>
                </w:rPr>
                <w:t>Financial Management for Maintained Schools</w:t>
              </w:r>
            </w:hyperlink>
            <w:r w:rsidRPr="003853D9">
              <w:rPr>
                <w:rFonts w:ascii="Arial" w:hAnsi="Arial" w:cs="Arial"/>
                <w:color w:val="0B0C0C"/>
                <w:u w:val="single"/>
              </w:rPr>
              <w:t xml:space="preserve"> </w:t>
            </w:r>
            <w:r w:rsidRPr="003853D9">
              <w:rPr>
                <w:rFonts w:ascii="Arial" w:hAnsi="Arial" w:cs="Arial"/>
                <w:color w:val="0B0C0C"/>
              </w:rPr>
              <w:t>– 26 Feb 1800-1930</w:t>
            </w:r>
          </w:p>
          <w:p w14:paraId="34B37C46" w14:textId="77777777" w:rsidR="004D1098" w:rsidRPr="003853D9" w:rsidRDefault="004D1098" w:rsidP="002A6148">
            <w:pPr>
              <w:autoSpaceDE w:val="0"/>
              <w:autoSpaceDN w:val="0"/>
              <w:adjustRightInd w:val="0"/>
              <w:rPr>
                <w:rFonts w:ascii="Arial" w:hAnsi="Arial" w:cs="Arial"/>
                <w:color w:val="0B0C0C"/>
              </w:rPr>
            </w:pPr>
            <w:hyperlink r:id="rId25" w:history="1">
              <w:r w:rsidRPr="003853D9">
                <w:rPr>
                  <w:rStyle w:val="Hyperlink"/>
                  <w:rFonts w:ascii="Arial" w:hAnsi="Arial" w:cs="Arial"/>
                </w:rPr>
                <w:t>Discussion Forum for Chairs and Vice Chairs</w:t>
              </w:r>
            </w:hyperlink>
            <w:r w:rsidRPr="003853D9">
              <w:rPr>
                <w:rFonts w:ascii="Arial" w:hAnsi="Arial" w:cs="Arial"/>
                <w:color w:val="0B0C0C"/>
              </w:rPr>
              <w:t xml:space="preserve"> - Thu, 06 Mar 2025, 18:00-19:30 </w:t>
            </w:r>
          </w:p>
          <w:p w14:paraId="64B36943" w14:textId="77777777" w:rsidR="004D1098" w:rsidRPr="003853D9" w:rsidRDefault="004D1098" w:rsidP="002A6148">
            <w:pPr>
              <w:autoSpaceDE w:val="0"/>
              <w:autoSpaceDN w:val="0"/>
              <w:adjustRightInd w:val="0"/>
              <w:rPr>
                <w:rFonts w:ascii="Arial" w:hAnsi="Arial" w:cs="Arial"/>
                <w:color w:val="0B0C0C"/>
              </w:rPr>
            </w:pPr>
            <w:hyperlink r:id="rId26" w:history="1">
              <w:r w:rsidRPr="003853D9">
                <w:rPr>
                  <w:rStyle w:val="Hyperlink"/>
                  <w:rFonts w:ascii="Arial" w:hAnsi="Arial" w:cs="Arial"/>
                </w:rPr>
                <w:t>Raising Achievement for SEND Pupils</w:t>
              </w:r>
            </w:hyperlink>
            <w:r w:rsidRPr="003853D9">
              <w:rPr>
                <w:rFonts w:ascii="Arial" w:hAnsi="Arial" w:cs="Arial"/>
                <w:color w:val="0B0C0C"/>
              </w:rPr>
              <w:t xml:space="preserve"> - Mon, 10 Mar 2025, 18:00-19:30</w:t>
            </w:r>
          </w:p>
          <w:p w14:paraId="51DA1564" w14:textId="77777777" w:rsidR="004D1098" w:rsidRPr="003853D9" w:rsidRDefault="004D1098" w:rsidP="002A6148">
            <w:pPr>
              <w:autoSpaceDE w:val="0"/>
              <w:autoSpaceDN w:val="0"/>
              <w:adjustRightInd w:val="0"/>
              <w:rPr>
                <w:rFonts w:ascii="Arial" w:hAnsi="Arial" w:cs="Arial"/>
                <w:color w:val="0B0C0C"/>
              </w:rPr>
            </w:pPr>
            <w:hyperlink r:id="rId27" w:history="1">
              <w:r w:rsidRPr="003853D9">
                <w:rPr>
                  <w:rStyle w:val="Hyperlink"/>
                  <w:rFonts w:ascii="Arial" w:hAnsi="Arial" w:cs="Arial"/>
                </w:rPr>
                <w:t>Website Compliance for Governors</w:t>
              </w:r>
            </w:hyperlink>
            <w:r w:rsidRPr="003853D9">
              <w:rPr>
                <w:rFonts w:ascii="Arial" w:hAnsi="Arial" w:cs="Arial"/>
                <w:color w:val="0B0C0C"/>
              </w:rPr>
              <w:t xml:space="preserve"> - Mon, 17 Mar 2025, 18:30-19:30</w:t>
            </w:r>
          </w:p>
          <w:p w14:paraId="3673864E" w14:textId="77777777" w:rsidR="004D1098" w:rsidRPr="003853D9" w:rsidRDefault="004D1098" w:rsidP="002A6148">
            <w:pPr>
              <w:autoSpaceDE w:val="0"/>
              <w:autoSpaceDN w:val="0"/>
              <w:adjustRightInd w:val="0"/>
              <w:rPr>
                <w:rFonts w:ascii="Arial" w:hAnsi="Arial" w:cs="Arial"/>
                <w:color w:val="0B0C0C"/>
              </w:rPr>
            </w:pPr>
            <w:hyperlink r:id="rId28" w:history="1">
              <w:r w:rsidRPr="003853D9">
                <w:rPr>
                  <w:rStyle w:val="Hyperlink"/>
                  <w:rFonts w:ascii="Arial" w:hAnsi="Arial" w:cs="Arial"/>
                </w:rPr>
                <w:t>Safeguarding for all Governors</w:t>
              </w:r>
            </w:hyperlink>
            <w:r w:rsidRPr="003853D9">
              <w:rPr>
                <w:rFonts w:ascii="Arial" w:hAnsi="Arial" w:cs="Arial"/>
                <w:color w:val="0B0C0C"/>
              </w:rPr>
              <w:t xml:space="preserve"> - Tue, 18 Mar 2025, 18:00-20:00</w:t>
            </w:r>
          </w:p>
          <w:p w14:paraId="08F4242C" w14:textId="77777777" w:rsidR="004D1098" w:rsidRPr="003853D9" w:rsidRDefault="004D1098" w:rsidP="002A6148">
            <w:pPr>
              <w:autoSpaceDE w:val="0"/>
              <w:autoSpaceDN w:val="0"/>
              <w:adjustRightInd w:val="0"/>
              <w:rPr>
                <w:rFonts w:ascii="Arial" w:hAnsi="Arial" w:cs="Arial"/>
                <w:color w:val="0B0C0C"/>
              </w:rPr>
            </w:pPr>
            <w:hyperlink r:id="rId29" w:history="1">
              <w:r w:rsidRPr="003853D9">
                <w:rPr>
                  <w:rStyle w:val="Hyperlink"/>
                  <w:rFonts w:ascii="Arial" w:hAnsi="Arial" w:cs="Arial"/>
                </w:rPr>
                <w:t>Ofsted Ready: Interview Prep</w:t>
              </w:r>
            </w:hyperlink>
            <w:r w:rsidRPr="003853D9">
              <w:rPr>
                <w:rFonts w:ascii="Arial" w:hAnsi="Arial" w:cs="Arial"/>
                <w:color w:val="0B0C0C"/>
              </w:rPr>
              <w:t xml:space="preserve"> - Wed, 26 Mar 2025, 18:00-19:00</w:t>
            </w:r>
          </w:p>
          <w:p w14:paraId="191C6A8D" w14:textId="77777777" w:rsidR="004D1098" w:rsidRPr="003853D9" w:rsidRDefault="004D1098" w:rsidP="002A6148">
            <w:pPr>
              <w:autoSpaceDE w:val="0"/>
              <w:autoSpaceDN w:val="0"/>
              <w:adjustRightInd w:val="0"/>
              <w:rPr>
                <w:rFonts w:ascii="Arial" w:hAnsi="Arial" w:cs="Arial"/>
                <w:color w:val="0B0C0C"/>
              </w:rPr>
            </w:pPr>
            <w:hyperlink r:id="rId30" w:history="1">
              <w:r w:rsidRPr="003853D9">
                <w:rPr>
                  <w:rStyle w:val="Hyperlink"/>
                  <w:rFonts w:ascii="Arial" w:hAnsi="Arial" w:cs="Arial"/>
                </w:rPr>
                <w:t>Complaints Handling, Panel Hearings and Appeals</w:t>
              </w:r>
            </w:hyperlink>
            <w:r w:rsidRPr="003853D9">
              <w:rPr>
                <w:rFonts w:ascii="Arial" w:hAnsi="Arial" w:cs="Arial"/>
                <w:color w:val="0B0C0C"/>
              </w:rPr>
              <w:t xml:space="preserve"> - Thu, 27 Mar 2025, 18:00-19:00</w:t>
            </w:r>
          </w:p>
          <w:p w14:paraId="72307065" w14:textId="77777777" w:rsidR="004D1098" w:rsidRPr="003853D9" w:rsidRDefault="004D1098" w:rsidP="002A6148">
            <w:pPr>
              <w:autoSpaceDE w:val="0"/>
              <w:autoSpaceDN w:val="0"/>
              <w:adjustRightInd w:val="0"/>
              <w:rPr>
                <w:rFonts w:ascii="Arial" w:hAnsi="Arial" w:cs="Arial"/>
                <w:color w:val="0B0C0C"/>
              </w:rPr>
            </w:pPr>
            <w:hyperlink r:id="rId31" w:history="1">
              <w:r w:rsidRPr="003853D9">
                <w:rPr>
                  <w:rStyle w:val="Hyperlink"/>
                  <w:rFonts w:ascii="Arial" w:hAnsi="Arial" w:cs="Arial"/>
                </w:rPr>
                <w:t>Exclusions and Suspensions: The role of the Governor</w:t>
              </w:r>
            </w:hyperlink>
            <w:r w:rsidRPr="003853D9">
              <w:rPr>
                <w:rFonts w:ascii="Arial" w:hAnsi="Arial" w:cs="Arial"/>
                <w:color w:val="0B0C0C"/>
              </w:rPr>
              <w:t xml:space="preserve"> - Tue, 01 Apr 2025, 18:00-19:30</w:t>
            </w:r>
          </w:p>
          <w:p w14:paraId="4754D657" w14:textId="77777777" w:rsidR="004D1098" w:rsidRPr="001D7148" w:rsidRDefault="004D1098" w:rsidP="002A6148">
            <w:pPr>
              <w:rPr>
                <w:rFonts w:ascii="Arial" w:hAnsi="Arial" w:cs="Arial"/>
                <w:i/>
                <w:iCs/>
                <w:sz w:val="18"/>
                <w:szCs w:val="18"/>
                <w:lang w:eastAsia="en-GB"/>
              </w:rPr>
            </w:pPr>
            <w:r>
              <w:rPr>
                <w:rFonts w:ascii="Arial" w:hAnsi="Arial" w:cs="Arial"/>
                <w:i/>
                <w:iCs/>
                <w:sz w:val="18"/>
                <w:szCs w:val="18"/>
                <w:lang w:eastAsia="en-GB"/>
              </w:rPr>
              <w:t xml:space="preserve">Note: </w:t>
            </w:r>
            <w:r w:rsidRPr="001D7148">
              <w:rPr>
                <w:rFonts w:ascii="Arial" w:hAnsi="Arial" w:cs="Arial"/>
                <w:i/>
                <w:iCs/>
                <w:sz w:val="18"/>
                <w:szCs w:val="18"/>
                <w:lang w:eastAsia="en-GB"/>
              </w:rPr>
              <w:t xml:space="preserve">Any price shown on the portal will reduce to zero </w:t>
            </w:r>
            <w:r>
              <w:rPr>
                <w:rFonts w:ascii="Arial" w:hAnsi="Arial" w:cs="Arial"/>
                <w:i/>
                <w:iCs/>
                <w:sz w:val="18"/>
                <w:szCs w:val="18"/>
                <w:lang w:eastAsia="en-GB"/>
              </w:rPr>
              <w:t>upon</w:t>
            </w:r>
            <w:r w:rsidRPr="001D7148">
              <w:rPr>
                <w:rFonts w:ascii="Arial" w:hAnsi="Arial" w:cs="Arial"/>
                <w:i/>
                <w:iCs/>
                <w:sz w:val="18"/>
                <w:szCs w:val="18"/>
                <w:lang w:eastAsia="en-GB"/>
              </w:rPr>
              <w:t xml:space="preserve"> check</w:t>
            </w:r>
            <w:r>
              <w:rPr>
                <w:rFonts w:ascii="Arial" w:hAnsi="Arial" w:cs="Arial"/>
                <w:i/>
                <w:iCs/>
                <w:sz w:val="18"/>
                <w:szCs w:val="18"/>
                <w:lang w:eastAsia="en-GB"/>
              </w:rPr>
              <w:t>out for subscribing schools</w:t>
            </w:r>
            <w:r w:rsidRPr="001D7148">
              <w:rPr>
                <w:rFonts w:ascii="Arial" w:hAnsi="Arial" w:cs="Arial"/>
                <w:i/>
                <w:iCs/>
                <w:sz w:val="18"/>
                <w:szCs w:val="18"/>
                <w:lang w:eastAsia="en-GB"/>
              </w:rPr>
              <w:t xml:space="preserve">. </w:t>
            </w:r>
          </w:p>
          <w:p w14:paraId="1CAFA6FE" w14:textId="77777777" w:rsidR="004D1098" w:rsidRDefault="004D1098" w:rsidP="002A6148">
            <w:pPr>
              <w:rPr>
                <w:rFonts w:ascii="Arial" w:hAnsi="Arial" w:cs="Arial"/>
                <w:lang w:eastAsia="en-GB"/>
              </w:rPr>
            </w:pPr>
          </w:p>
          <w:p w14:paraId="19A61A85" w14:textId="69956B5A" w:rsidR="004D1098" w:rsidRDefault="004D1098" w:rsidP="002A6148">
            <w:pPr>
              <w:rPr>
                <w:rFonts w:ascii="Arial" w:hAnsi="Arial" w:cs="Arial"/>
              </w:rPr>
            </w:pPr>
            <w:r w:rsidRPr="005D5961">
              <w:rPr>
                <w:rFonts w:ascii="Arial" w:hAnsi="Arial" w:cs="Arial"/>
                <w:lang w:eastAsia="en-GB"/>
              </w:rPr>
              <w:t xml:space="preserve">According to </w:t>
            </w:r>
            <w:r w:rsidR="00EC725B">
              <w:rPr>
                <w:rFonts w:ascii="Arial" w:hAnsi="Arial" w:cs="Arial"/>
                <w:lang w:eastAsia="en-GB"/>
              </w:rPr>
              <w:t xml:space="preserve">the </w:t>
            </w:r>
            <w:r w:rsidRPr="005D5961">
              <w:rPr>
                <w:rFonts w:ascii="Arial" w:hAnsi="Arial" w:cs="Arial"/>
                <w:lang w:eastAsia="en-GB"/>
              </w:rPr>
              <w:t xml:space="preserve">DfE Governance Guides, governing boards should be “providing an </w:t>
            </w:r>
            <w:r w:rsidRPr="005D5961">
              <w:rPr>
                <w:rFonts w:ascii="Arial" w:hAnsi="Arial" w:cs="Arial"/>
                <w:b/>
                <w:bCs/>
                <w:lang w:eastAsia="en-GB"/>
              </w:rPr>
              <w:t>induction</w:t>
            </w:r>
            <w:r w:rsidRPr="005D5961">
              <w:rPr>
                <w:rFonts w:ascii="Arial" w:hAnsi="Arial" w:cs="Arial"/>
                <w:lang w:eastAsia="en-GB"/>
              </w:rPr>
              <w:t xml:space="preserve"> for new governors”</w:t>
            </w:r>
            <w:r>
              <w:rPr>
                <w:rFonts w:ascii="Arial" w:hAnsi="Arial" w:cs="Arial"/>
                <w:lang w:eastAsia="en-GB"/>
              </w:rPr>
              <w:t xml:space="preserve">, and </w:t>
            </w:r>
            <w:r>
              <w:rPr>
                <w:rFonts w:ascii="Arial" w:hAnsi="Arial" w:cs="Arial"/>
              </w:rPr>
              <w:t>a</w:t>
            </w:r>
            <w:r w:rsidRPr="005D5961">
              <w:rPr>
                <w:rFonts w:ascii="Arial" w:hAnsi="Arial" w:cs="Arial"/>
              </w:rPr>
              <w:t>ll school governors and academy</w:t>
            </w:r>
            <w:r>
              <w:rPr>
                <w:rFonts w:ascii="Arial" w:hAnsi="Arial" w:cs="Arial"/>
              </w:rPr>
              <w:t xml:space="preserve"> trustees must have </w:t>
            </w:r>
            <w:r w:rsidRPr="005D5961">
              <w:rPr>
                <w:rFonts w:ascii="Arial" w:hAnsi="Arial" w:cs="Arial"/>
                <w:b/>
                <w:bCs/>
              </w:rPr>
              <w:t>safeguarding</w:t>
            </w:r>
            <w:r>
              <w:rPr>
                <w:rFonts w:ascii="Arial" w:hAnsi="Arial" w:cs="Arial"/>
              </w:rPr>
              <w:t xml:space="preserve"> training, including </w:t>
            </w:r>
            <w:r w:rsidRPr="00026759">
              <w:rPr>
                <w:rFonts w:ascii="Arial" w:hAnsi="Arial" w:cs="Arial"/>
                <w:b/>
                <w:bCs/>
              </w:rPr>
              <w:t>online safety</w:t>
            </w:r>
            <w:r>
              <w:rPr>
                <w:rFonts w:ascii="Arial" w:hAnsi="Arial" w:cs="Arial"/>
              </w:rPr>
              <w:t xml:space="preserve"> training to fulfil the requirements of Keeping Children Safe in Education (KCSIE). We recommend that new governors enrol onto these sessions </w:t>
            </w:r>
            <w:r w:rsidRPr="00026759">
              <w:rPr>
                <w:rFonts w:ascii="Arial" w:hAnsi="Arial" w:cs="Arial"/>
                <w:b/>
                <w:bCs/>
              </w:rPr>
              <w:t>within 6 months of their start date</w:t>
            </w:r>
            <w:r>
              <w:rPr>
                <w:rFonts w:ascii="Arial" w:hAnsi="Arial" w:cs="Arial"/>
              </w:rPr>
              <w:t xml:space="preserve">. </w:t>
            </w:r>
            <w:r w:rsidRPr="005D5961">
              <w:rPr>
                <w:rFonts w:ascii="Arial" w:hAnsi="Arial" w:cs="Arial"/>
              </w:rPr>
              <w:t>The guidance suggests updating this training regularly. We recommend this be</w:t>
            </w:r>
            <w:r>
              <w:rPr>
                <w:rFonts w:ascii="Arial" w:hAnsi="Arial" w:cs="Arial"/>
              </w:rPr>
              <w:t xml:space="preserve"> done</w:t>
            </w:r>
            <w:r w:rsidRPr="005D5961">
              <w:rPr>
                <w:rFonts w:ascii="Arial" w:hAnsi="Arial" w:cs="Arial"/>
              </w:rPr>
              <w:t>, at least, every two years</w:t>
            </w:r>
            <w:r>
              <w:rPr>
                <w:rFonts w:ascii="Arial" w:hAnsi="Arial" w:cs="Arial"/>
              </w:rPr>
              <w:t>.</w:t>
            </w:r>
            <w:r w:rsidRPr="005D5961">
              <w:rPr>
                <w:rFonts w:ascii="Arial" w:hAnsi="Arial" w:cs="Arial"/>
              </w:rPr>
              <w:t xml:space="preserve"> This will ensure that governors are able to oversee safeguarding policies and procedures. </w:t>
            </w:r>
          </w:p>
          <w:p w14:paraId="1454154B" w14:textId="77777777" w:rsidR="004D1098" w:rsidRPr="005D5961" w:rsidRDefault="004D1098" w:rsidP="002A6148">
            <w:pPr>
              <w:rPr>
                <w:rFonts w:ascii="Arial" w:hAnsi="Arial" w:cs="Arial"/>
                <w:lang w:eastAsia="en-GB"/>
              </w:rPr>
            </w:pPr>
            <w:r w:rsidRPr="005D5961">
              <w:rPr>
                <w:rFonts w:ascii="Arial" w:hAnsi="Arial" w:cs="Arial"/>
                <w:lang w:eastAsia="en-GB"/>
              </w:rPr>
              <w:t>   </w:t>
            </w:r>
          </w:p>
          <w:p w14:paraId="78C1A1D4" w14:textId="77777777" w:rsidR="004D1098" w:rsidRDefault="004D1098" w:rsidP="002A6148">
            <w:pPr>
              <w:rPr>
                <w:rFonts w:ascii="Arial" w:hAnsi="Arial" w:cs="Arial"/>
                <w:lang w:eastAsia="en-GB"/>
              </w:rPr>
            </w:pPr>
            <w:r w:rsidRPr="00026759">
              <w:rPr>
                <w:rFonts w:ascii="Arial" w:hAnsi="Arial" w:cs="Arial"/>
                <w:lang w:eastAsia="en-GB"/>
              </w:rPr>
              <w:t xml:space="preserve">Following Induction and Safeguarding Training, </w:t>
            </w:r>
            <w:r w:rsidRPr="00026759">
              <w:rPr>
                <w:rFonts w:ascii="Arial" w:hAnsi="Arial" w:cs="Arial"/>
                <w:b/>
                <w:bCs/>
                <w:lang w:eastAsia="en-GB"/>
              </w:rPr>
              <w:t>further training</w:t>
            </w:r>
            <w:r w:rsidRPr="00026759">
              <w:rPr>
                <w:rFonts w:ascii="Arial" w:hAnsi="Arial" w:cs="Arial"/>
                <w:lang w:eastAsia="en-GB"/>
              </w:rPr>
              <w:t xml:space="preserve"> will depend on the governor’s designated area of responsibility and the committees they have been assigned to. </w:t>
            </w:r>
          </w:p>
          <w:p w14:paraId="376A3C13" w14:textId="77777777" w:rsidR="004D1098" w:rsidRPr="004226A7" w:rsidRDefault="004D1098" w:rsidP="002A6148">
            <w:pPr>
              <w:rPr>
                <w:rFonts w:ascii="Arial" w:hAnsi="Arial" w:cs="Arial"/>
                <w:lang w:eastAsia="en-GB"/>
              </w:rPr>
            </w:pPr>
          </w:p>
          <w:p w14:paraId="018F7AB3" w14:textId="77777777" w:rsidR="004D1098" w:rsidRDefault="004D1098" w:rsidP="002A6148">
            <w:pPr>
              <w:rPr>
                <w:rFonts w:ascii="Arial" w:hAnsi="Arial" w:cs="Arial"/>
              </w:rPr>
            </w:pPr>
            <w:r w:rsidRPr="00A54AA4">
              <w:rPr>
                <w:rFonts w:ascii="Arial" w:hAnsi="Arial" w:cs="Arial"/>
              </w:rPr>
              <w:t xml:space="preserve">The </w:t>
            </w:r>
            <w:r w:rsidRPr="00026759">
              <w:rPr>
                <w:rFonts w:ascii="Arial" w:hAnsi="Arial" w:cs="Arial"/>
                <w:b/>
                <w:bCs/>
              </w:rPr>
              <w:t>DfE lists a lack of training as grounds for suspension</w:t>
            </w:r>
            <w:r w:rsidRPr="00A54AA4">
              <w:rPr>
                <w:rFonts w:ascii="Arial" w:hAnsi="Arial" w:cs="Arial"/>
              </w:rPr>
              <w:t xml:space="preserve"> of a governo</w:t>
            </w:r>
            <w:r>
              <w:rPr>
                <w:rFonts w:ascii="Arial" w:hAnsi="Arial" w:cs="Arial"/>
              </w:rPr>
              <w:t xml:space="preserve">r. This reflects the importance of ensuring governors are upskilling. Your </w:t>
            </w:r>
            <w:r w:rsidRPr="00A54AA4">
              <w:rPr>
                <w:rFonts w:ascii="Arial" w:hAnsi="Arial" w:cs="Arial"/>
              </w:rPr>
              <w:t>code of conduct</w:t>
            </w:r>
            <w:r>
              <w:rPr>
                <w:rFonts w:ascii="Arial" w:hAnsi="Arial" w:cs="Arial"/>
              </w:rPr>
              <w:t xml:space="preserve"> should </w:t>
            </w:r>
            <w:r w:rsidRPr="00A54AA4">
              <w:rPr>
                <w:rFonts w:ascii="Arial" w:hAnsi="Arial" w:cs="Arial"/>
              </w:rPr>
              <w:t xml:space="preserve">highlight </w:t>
            </w:r>
            <w:r>
              <w:rPr>
                <w:rFonts w:ascii="Arial" w:hAnsi="Arial" w:cs="Arial"/>
              </w:rPr>
              <w:t xml:space="preserve">this </w:t>
            </w:r>
            <w:r w:rsidRPr="00A54AA4">
              <w:rPr>
                <w:rFonts w:ascii="Arial" w:hAnsi="Arial" w:cs="Arial"/>
              </w:rPr>
              <w:t>expectation</w:t>
            </w:r>
            <w:r>
              <w:rPr>
                <w:rFonts w:ascii="Arial" w:hAnsi="Arial" w:cs="Arial"/>
              </w:rPr>
              <w:t xml:space="preserve">. We recommend that boards </w:t>
            </w:r>
            <w:r w:rsidRPr="00026759">
              <w:rPr>
                <w:rFonts w:ascii="Arial" w:hAnsi="Arial" w:cs="Arial"/>
                <w:b/>
                <w:bCs/>
              </w:rPr>
              <w:t>appoint a designated governor for training</w:t>
            </w:r>
            <w:r>
              <w:rPr>
                <w:rFonts w:ascii="Arial" w:hAnsi="Arial" w:cs="Arial"/>
              </w:rPr>
              <w:t xml:space="preserve"> and that a training log is updated to record courses undertaken.  </w:t>
            </w:r>
          </w:p>
          <w:p w14:paraId="7862D7AD" w14:textId="77777777" w:rsidR="004D1098" w:rsidRDefault="004D1098" w:rsidP="002A6148">
            <w:pPr>
              <w:rPr>
                <w:rFonts w:ascii="Arial" w:hAnsi="Arial" w:cs="Arial"/>
              </w:rPr>
            </w:pPr>
          </w:p>
          <w:p w14:paraId="02F8FFF7" w14:textId="539B0441" w:rsidR="004D1098" w:rsidRPr="00026759" w:rsidRDefault="004D1098" w:rsidP="002A6148">
            <w:pPr>
              <w:rPr>
                <w:rFonts w:ascii="Arial" w:hAnsi="Arial" w:cs="Arial"/>
                <w:b/>
                <w:bCs/>
                <w:u w:val="single"/>
                <w:lang w:eastAsia="en-GB"/>
              </w:rPr>
            </w:pPr>
            <w:r w:rsidRPr="00464504">
              <w:rPr>
                <w:rFonts w:ascii="Arial" w:hAnsi="Arial" w:cs="Arial"/>
              </w:rPr>
              <w:t xml:space="preserve">By </w:t>
            </w:r>
            <w:r>
              <w:rPr>
                <w:rFonts w:ascii="Arial" w:hAnsi="Arial" w:cs="Arial"/>
              </w:rPr>
              <w:t xml:space="preserve">keeping governors informed of training and keeping a log of training undertaken, the Designated Governor for Training can help the Chair ensure </w:t>
            </w:r>
            <w:r w:rsidRPr="00464504">
              <w:rPr>
                <w:rFonts w:ascii="Arial" w:hAnsi="Arial" w:cs="Arial"/>
              </w:rPr>
              <w:t>governors are upskill</w:t>
            </w:r>
            <w:r>
              <w:rPr>
                <w:rFonts w:ascii="Arial" w:hAnsi="Arial" w:cs="Arial"/>
              </w:rPr>
              <w:t xml:space="preserve">ing. This builds an </w:t>
            </w:r>
            <w:r w:rsidRPr="00464504">
              <w:rPr>
                <w:rFonts w:ascii="Arial" w:hAnsi="Arial" w:cs="Arial"/>
              </w:rPr>
              <w:t xml:space="preserve">effective board, from which future leaders </w:t>
            </w:r>
            <w:r>
              <w:rPr>
                <w:rFonts w:ascii="Arial" w:hAnsi="Arial" w:cs="Arial"/>
              </w:rPr>
              <w:t xml:space="preserve">can </w:t>
            </w:r>
            <w:r w:rsidRPr="00464504">
              <w:rPr>
                <w:rFonts w:ascii="Arial" w:hAnsi="Arial" w:cs="Arial"/>
              </w:rPr>
              <w:t>emerge</w:t>
            </w:r>
            <w:r>
              <w:rPr>
                <w:rFonts w:ascii="Arial" w:hAnsi="Arial" w:cs="Arial"/>
              </w:rPr>
              <w:t xml:space="preserve">, thus also helping with chair </w:t>
            </w:r>
            <w:r w:rsidRPr="00026759">
              <w:rPr>
                <w:rFonts w:ascii="Arial" w:hAnsi="Arial" w:cs="Arial"/>
                <w:b/>
                <w:bCs/>
              </w:rPr>
              <w:t>succession planning</w:t>
            </w:r>
            <w:r w:rsidRPr="00464504">
              <w:rPr>
                <w:rFonts w:ascii="Arial" w:hAnsi="Arial" w:cs="Arial"/>
              </w:rPr>
              <w:t>.</w:t>
            </w:r>
            <w:r>
              <w:rPr>
                <w:rFonts w:ascii="Arial" w:hAnsi="Arial" w:cs="Arial"/>
              </w:rPr>
              <w:t xml:space="preserve"> </w:t>
            </w:r>
            <w:r w:rsidRPr="00026759">
              <w:rPr>
                <w:rFonts w:ascii="Arial" w:hAnsi="Arial" w:cs="Arial"/>
                <w:lang w:eastAsia="en-GB"/>
              </w:rPr>
              <w:t>Chair-specific training</w:t>
            </w:r>
            <w:r>
              <w:rPr>
                <w:rFonts w:ascii="Arial" w:hAnsi="Arial" w:cs="Arial"/>
                <w:lang w:eastAsia="en-GB"/>
              </w:rPr>
              <w:t xml:space="preserve"> </w:t>
            </w:r>
            <w:r w:rsidRPr="00026759">
              <w:rPr>
                <w:rFonts w:ascii="Arial" w:hAnsi="Arial" w:cs="Arial"/>
                <w:lang w:eastAsia="en-GB"/>
              </w:rPr>
              <w:t>should also be undertaken to develop existing and future Chairs/Vice Chairs (eg: Newish and Aspiring Chairs, Chair &amp; Vice Chair Forum, Chairs &amp; Vice Chairs Briefings,</w:t>
            </w:r>
            <w:r w:rsidR="008E5BE9">
              <w:rPr>
                <w:rFonts w:ascii="Arial" w:hAnsi="Arial" w:cs="Arial"/>
                <w:lang w:eastAsia="en-GB"/>
              </w:rPr>
              <w:t xml:space="preserve"> </w:t>
            </w:r>
            <w:r w:rsidR="008E5BE9" w:rsidRPr="008E5BE9">
              <w:rPr>
                <w:rFonts w:ascii="Arial" w:hAnsi="Arial" w:cs="Arial"/>
                <w:lang w:eastAsia="en-GB"/>
              </w:rPr>
              <w:t>Action Planning and Evaluation for Governing Boards</w:t>
            </w:r>
            <w:r w:rsidR="008E5BE9">
              <w:rPr>
                <w:rFonts w:ascii="Arial" w:hAnsi="Arial" w:cs="Arial"/>
                <w:lang w:eastAsia="en-GB"/>
              </w:rPr>
              <w:t>,</w:t>
            </w:r>
            <w:r w:rsidRPr="00026759">
              <w:rPr>
                <w:rFonts w:ascii="Arial" w:hAnsi="Arial" w:cs="Arial"/>
                <w:lang w:eastAsia="en-GB"/>
              </w:rPr>
              <w:t xml:space="preserve"> etc.).</w:t>
            </w:r>
            <w:r w:rsidRPr="00464504">
              <w:rPr>
                <w:rFonts w:ascii="Arial" w:hAnsi="Arial" w:cs="Arial"/>
              </w:rPr>
              <w:t xml:space="preserve"> </w:t>
            </w:r>
          </w:p>
          <w:p w14:paraId="258045FA" w14:textId="77777777" w:rsidR="004D1098" w:rsidRDefault="004D1098" w:rsidP="002A6148">
            <w:pPr>
              <w:rPr>
                <w:rFonts w:ascii="Arial" w:hAnsi="Arial" w:cs="Arial"/>
              </w:rPr>
            </w:pPr>
          </w:p>
          <w:p w14:paraId="450957D9" w14:textId="77777777" w:rsidR="004D1098" w:rsidRDefault="004D1098" w:rsidP="002A6148">
            <w:pPr>
              <w:rPr>
                <w:rFonts w:ascii="Arial" w:hAnsi="Arial" w:cs="Arial"/>
              </w:rPr>
            </w:pPr>
            <w:r w:rsidRPr="00464504">
              <w:rPr>
                <w:rFonts w:ascii="Arial" w:hAnsi="Arial" w:cs="Arial"/>
              </w:rPr>
              <w:lastRenderedPageBreak/>
              <w:t xml:space="preserve">The annual Governance Audit / skills audits can </w:t>
            </w:r>
            <w:r>
              <w:rPr>
                <w:rFonts w:ascii="Arial" w:hAnsi="Arial" w:cs="Arial"/>
              </w:rPr>
              <w:t>also b</w:t>
            </w:r>
            <w:r w:rsidRPr="00464504">
              <w:rPr>
                <w:rFonts w:ascii="Arial" w:hAnsi="Arial" w:cs="Arial"/>
              </w:rPr>
              <w:t>e used to evaluate skills gaps</w:t>
            </w:r>
            <w:r>
              <w:rPr>
                <w:rFonts w:ascii="Arial" w:hAnsi="Arial" w:cs="Arial"/>
              </w:rPr>
              <w:t xml:space="preserve"> and training needs</w:t>
            </w:r>
            <w:r w:rsidRPr="00464504">
              <w:rPr>
                <w:rFonts w:ascii="Arial" w:hAnsi="Arial" w:cs="Arial"/>
              </w:rPr>
              <w:t>. Appointing a Designated Governor for Training to keep track of this is advised.</w:t>
            </w:r>
          </w:p>
          <w:p w14:paraId="127BEA04" w14:textId="77777777" w:rsidR="004D1098" w:rsidRPr="00A54AA4" w:rsidRDefault="004D1098" w:rsidP="002A6148">
            <w:pPr>
              <w:rPr>
                <w:rFonts w:ascii="Arial" w:hAnsi="Arial" w:cs="Arial"/>
              </w:rPr>
            </w:pPr>
          </w:p>
          <w:p w14:paraId="36CD4830" w14:textId="77777777" w:rsidR="004D1098" w:rsidRDefault="004D1098" w:rsidP="002A6148">
            <w:pPr>
              <w:rPr>
                <w:rFonts w:ascii="Arial" w:hAnsi="Arial" w:cs="Arial"/>
              </w:rPr>
            </w:pPr>
            <w:r w:rsidRPr="00A54AA4">
              <w:rPr>
                <w:rFonts w:ascii="Arial" w:hAnsi="Arial" w:cs="Arial"/>
              </w:rPr>
              <w:t xml:space="preserve">Subscribing schools also have access </w:t>
            </w:r>
            <w:r>
              <w:rPr>
                <w:rFonts w:ascii="Arial" w:hAnsi="Arial" w:cs="Arial"/>
              </w:rPr>
              <w:t xml:space="preserve">to </w:t>
            </w:r>
            <w:r w:rsidRPr="00A54AA4">
              <w:rPr>
                <w:rFonts w:ascii="Arial" w:hAnsi="Arial" w:cs="Arial"/>
              </w:rPr>
              <w:t xml:space="preserve">our advice service, including procedural and constitutional </w:t>
            </w:r>
            <w:r>
              <w:rPr>
                <w:rFonts w:ascii="Arial" w:hAnsi="Arial" w:cs="Arial"/>
              </w:rPr>
              <w:t>advice</w:t>
            </w:r>
            <w:r w:rsidRPr="00A54AA4">
              <w:rPr>
                <w:rFonts w:ascii="Arial" w:hAnsi="Arial" w:cs="Arial"/>
              </w:rPr>
              <w:t>, termly governor updates, support with elections, governor recruitment, chair mentoring,</w:t>
            </w:r>
            <w:r>
              <w:rPr>
                <w:rFonts w:ascii="Arial" w:hAnsi="Arial" w:cs="Arial"/>
              </w:rPr>
              <w:t xml:space="preserve"> etc.</w:t>
            </w:r>
          </w:p>
          <w:p w14:paraId="7C571DC5" w14:textId="77777777" w:rsidR="004D1098" w:rsidRPr="008843CB" w:rsidRDefault="004D1098" w:rsidP="002A6148">
            <w:pPr>
              <w:autoSpaceDE w:val="0"/>
              <w:autoSpaceDN w:val="0"/>
              <w:adjustRightInd w:val="0"/>
              <w:rPr>
                <w:rFonts w:ascii="Arial" w:hAnsi="Arial" w:cs="Arial"/>
                <w:color w:val="0B0C0C"/>
              </w:rPr>
            </w:pPr>
          </w:p>
        </w:tc>
      </w:tr>
      <w:tr w:rsidR="004D1098" w:rsidRPr="005A4E1D" w14:paraId="3DA7DFCA" w14:textId="77777777" w:rsidTr="002A6148">
        <w:tc>
          <w:tcPr>
            <w:tcW w:w="1836" w:type="dxa"/>
            <w:tcBorders>
              <w:top w:val="single" w:sz="4" w:space="0" w:color="auto"/>
              <w:left w:val="single" w:sz="4" w:space="0" w:color="auto"/>
              <w:bottom w:val="single" w:sz="4" w:space="0" w:color="auto"/>
              <w:right w:val="single" w:sz="4" w:space="0" w:color="auto"/>
            </w:tcBorders>
          </w:tcPr>
          <w:p w14:paraId="5B2F8413" w14:textId="77777777" w:rsidR="004D1098" w:rsidRPr="005A4E1D" w:rsidRDefault="004D1098" w:rsidP="002A6148">
            <w:pPr>
              <w:rPr>
                <w:rFonts w:ascii="Arial" w:hAnsi="Arial" w:cs="Arial"/>
                <w:b/>
                <w:spacing w:val="7"/>
              </w:rPr>
            </w:pPr>
            <w:r w:rsidRPr="005A4E1D">
              <w:rPr>
                <w:rFonts w:ascii="Arial" w:hAnsi="Arial" w:cs="Arial"/>
                <w:b/>
                <w:spacing w:val="7"/>
              </w:rPr>
              <w:lastRenderedPageBreak/>
              <w:t>Governors’ Role</w:t>
            </w:r>
          </w:p>
        </w:tc>
        <w:tc>
          <w:tcPr>
            <w:tcW w:w="8962" w:type="dxa"/>
            <w:tcBorders>
              <w:top w:val="single" w:sz="4" w:space="0" w:color="auto"/>
              <w:left w:val="single" w:sz="4" w:space="0" w:color="auto"/>
              <w:bottom w:val="single" w:sz="4" w:space="0" w:color="auto"/>
              <w:right w:val="single" w:sz="4" w:space="0" w:color="auto"/>
            </w:tcBorders>
          </w:tcPr>
          <w:p w14:paraId="48EAA9AA" w14:textId="77777777" w:rsidR="004D1098" w:rsidRPr="005A4E1D" w:rsidRDefault="004D1098" w:rsidP="002A6148">
            <w:pPr>
              <w:rPr>
                <w:rFonts w:ascii="Arial" w:hAnsi="Arial" w:cs="Arial"/>
                <w:lang w:eastAsia="ja-JP"/>
              </w:rPr>
            </w:pPr>
            <w:r w:rsidRPr="005A4E1D">
              <w:rPr>
                <w:rFonts w:ascii="Arial" w:hAnsi="Arial" w:cs="Arial"/>
                <w:lang w:eastAsia="ja-JP"/>
              </w:rPr>
              <w:t xml:space="preserve">To note the above information. </w:t>
            </w:r>
          </w:p>
          <w:p w14:paraId="6D7BB3A6" w14:textId="77777777" w:rsidR="004D1098" w:rsidRPr="005A4E1D" w:rsidRDefault="004D1098" w:rsidP="002A6148">
            <w:pPr>
              <w:rPr>
                <w:rFonts w:ascii="Arial" w:hAnsi="Arial" w:cs="Arial"/>
              </w:rPr>
            </w:pPr>
          </w:p>
        </w:tc>
      </w:tr>
      <w:tr w:rsidR="004D1098" w:rsidRPr="005A4E1D" w14:paraId="3B1CB691" w14:textId="77777777" w:rsidTr="002A6148">
        <w:tc>
          <w:tcPr>
            <w:tcW w:w="1836" w:type="dxa"/>
            <w:tcBorders>
              <w:top w:val="single" w:sz="4" w:space="0" w:color="auto"/>
              <w:left w:val="single" w:sz="4" w:space="0" w:color="auto"/>
              <w:bottom w:val="single" w:sz="4" w:space="0" w:color="auto"/>
              <w:right w:val="single" w:sz="4" w:space="0" w:color="auto"/>
            </w:tcBorders>
          </w:tcPr>
          <w:p w14:paraId="6C412537" w14:textId="77777777" w:rsidR="004D1098" w:rsidRPr="005A4E1D" w:rsidRDefault="004D1098" w:rsidP="002A6148">
            <w:pPr>
              <w:rPr>
                <w:rFonts w:ascii="Arial" w:hAnsi="Arial" w:cs="Arial"/>
                <w:b/>
                <w:spacing w:val="7"/>
              </w:rPr>
            </w:pPr>
            <w:r w:rsidRPr="005A4E1D">
              <w:rPr>
                <w:rFonts w:ascii="Arial" w:hAnsi="Arial" w:cs="Arial"/>
                <w:b/>
                <w:spacing w:val="7"/>
              </w:rPr>
              <w:t>For action by</w:t>
            </w:r>
          </w:p>
        </w:tc>
        <w:tc>
          <w:tcPr>
            <w:tcW w:w="8962" w:type="dxa"/>
            <w:tcBorders>
              <w:top w:val="single" w:sz="4" w:space="0" w:color="auto"/>
              <w:left w:val="single" w:sz="4" w:space="0" w:color="auto"/>
              <w:bottom w:val="single" w:sz="4" w:space="0" w:color="auto"/>
              <w:right w:val="single" w:sz="4" w:space="0" w:color="auto"/>
            </w:tcBorders>
          </w:tcPr>
          <w:p w14:paraId="1A3DB135" w14:textId="77777777" w:rsidR="004D1098" w:rsidRPr="005A4E1D" w:rsidRDefault="004D1098" w:rsidP="002A6148">
            <w:pPr>
              <w:rPr>
                <w:rFonts w:ascii="Arial" w:hAnsi="Arial" w:cs="Arial"/>
              </w:rPr>
            </w:pPr>
            <w:r w:rsidRPr="005A4E1D">
              <w:rPr>
                <w:rFonts w:ascii="Arial" w:hAnsi="Arial" w:cs="Arial"/>
              </w:rPr>
              <w:t>All Governors</w:t>
            </w:r>
          </w:p>
          <w:p w14:paraId="4BC40C67" w14:textId="77777777" w:rsidR="004D1098" w:rsidRPr="005A4E1D" w:rsidRDefault="004D1098" w:rsidP="002A6148">
            <w:pPr>
              <w:rPr>
                <w:rFonts w:ascii="Arial" w:hAnsi="Arial" w:cs="Arial"/>
              </w:rPr>
            </w:pPr>
          </w:p>
        </w:tc>
      </w:tr>
      <w:tr w:rsidR="004D1098" w:rsidRPr="005A4E1D" w14:paraId="292E9943" w14:textId="77777777" w:rsidTr="002A6148">
        <w:tc>
          <w:tcPr>
            <w:tcW w:w="1836" w:type="dxa"/>
            <w:tcBorders>
              <w:top w:val="single" w:sz="4" w:space="0" w:color="auto"/>
              <w:left w:val="single" w:sz="4" w:space="0" w:color="auto"/>
              <w:bottom w:val="single" w:sz="4" w:space="0" w:color="auto"/>
              <w:right w:val="single" w:sz="4" w:space="0" w:color="auto"/>
            </w:tcBorders>
          </w:tcPr>
          <w:p w14:paraId="5794A8C6" w14:textId="77777777" w:rsidR="004D1098" w:rsidRPr="005A4E1D" w:rsidRDefault="004D1098" w:rsidP="002A6148">
            <w:pPr>
              <w:rPr>
                <w:rFonts w:ascii="Arial" w:hAnsi="Arial" w:cs="Arial"/>
                <w:b/>
                <w:spacing w:val="7"/>
              </w:rPr>
            </w:pPr>
            <w:r w:rsidRPr="005A4E1D">
              <w:rPr>
                <w:rFonts w:ascii="Arial" w:hAnsi="Arial" w:cs="Arial"/>
                <w:b/>
                <w:spacing w:val="7"/>
              </w:rPr>
              <w:t>Contact</w:t>
            </w:r>
          </w:p>
        </w:tc>
        <w:tc>
          <w:tcPr>
            <w:tcW w:w="8962" w:type="dxa"/>
            <w:tcBorders>
              <w:top w:val="single" w:sz="4" w:space="0" w:color="auto"/>
              <w:left w:val="single" w:sz="4" w:space="0" w:color="auto"/>
              <w:bottom w:val="single" w:sz="4" w:space="0" w:color="auto"/>
              <w:right w:val="single" w:sz="4" w:space="0" w:color="auto"/>
            </w:tcBorders>
          </w:tcPr>
          <w:p w14:paraId="7D1B946F" w14:textId="77777777" w:rsidR="004D1098" w:rsidRPr="005A4E1D" w:rsidRDefault="004D1098" w:rsidP="002A6148">
            <w:pPr>
              <w:rPr>
                <w:rFonts w:ascii="Arial" w:hAnsi="Arial" w:cs="Arial"/>
              </w:rPr>
            </w:pPr>
            <w:r>
              <w:rPr>
                <w:rFonts w:ascii="Arial" w:hAnsi="Arial" w:cs="Arial"/>
              </w:rPr>
              <w:t>George Peradigou</w:t>
            </w:r>
          </w:p>
          <w:p w14:paraId="261A64BB" w14:textId="77777777" w:rsidR="004D1098" w:rsidRPr="005A4E1D" w:rsidRDefault="004D1098" w:rsidP="002A6148">
            <w:pPr>
              <w:rPr>
                <w:rFonts w:ascii="Arial" w:hAnsi="Arial" w:cs="Arial"/>
              </w:rPr>
            </w:pPr>
            <w:r>
              <w:rPr>
                <w:rFonts w:ascii="Arial" w:hAnsi="Arial" w:cs="Arial"/>
              </w:rPr>
              <w:t xml:space="preserve">Governor Services </w:t>
            </w:r>
          </w:p>
          <w:p w14:paraId="5D971DE4" w14:textId="77777777" w:rsidR="004D1098" w:rsidRPr="005A4E1D" w:rsidRDefault="004D1098" w:rsidP="002A6148">
            <w:pPr>
              <w:rPr>
                <w:rStyle w:val="Hyperlink"/>
                <w:rFonts w:ascii="Arial" w:hAnsi="Arial" w:cs="Arial"/>
              </w:rPr>
            </w:pPr>
            <w:r w:rsidRPr="005A4E1D">
              <w:rPr>
                <w:rFonts w:ascii="Arial" w:hAnsi="Arial" w:cs="Arial"/>
              </w:rPr>
              <w:t xml:space="preserve">Barnet Education and Learning Service (BELS) </w:t>
            </w:r>
            <w:r w:rsidRPr="005A4E1D">
              <w:rPr>
                <w:rFonts w:ascii="Arial" w:hAnsi="Arial" w:cs="Arial"/>
              </w:rPr>
              <w:br/>
              <w:t xml:space="preserve">Email: </w:t>
            </w:r>
            <w:hyperlink r:id="rId32" w:history="1">
              <w:r w:rsidRPr="005339D6">
                <w:rPr>
                  <w:rStyle w:val="Hyperlink"/>
                  <w:rFonts w:ascii="Arial" w:hAnsi="Arial" w:cs="Arial"/>
                </w:rPr>
                <w:t>George.Peradigou@barnet.gov.uk</w:t>
              </w:r>
            </w:hyperlink>
            <w:r>
              <w:rPr>
                <w:rFonts w:ascii="Arial" w:hAnsi="Arial" w:cs="Arial"/>
              </w:rPr>
              <w:t xml:space="preserve"> </w:t>
            </w:r>
          </w:p>
          <w:p w14:paraId="0962AA5E" w14:textId="77777777" w:rsidR="004D1098" w:rsidRPr="005A4E1D" w:rsidRDefault="004D1098" w:rsidP="002A6148">
            <w:pPr>
              <w:rPr>
                <w:rFonts w:ascii="Arial" w:hAnsi="Arial" w:cs="Arial"/>
              </w:rPr>
            </w:pPr>
          </w:p>
        </w:tc>
      </w:tr>
    </w:tbl>
    <w:p w14:paraId="79496B56" w14:textId="77777777" w:rsidR="001D7148" w:rsidRDefault="001D7148" w:rsidP="00853AEF">
      <w:pPr>
        <w:rPr>
          <w:rFonts w:ascii="Arial" w:hAnsi="Arial" w:cs="Arial"/>
          <w:color w:val="767171" w:themeColor="background2" w:themeShade="80"/>
        </w:rPr>
      </w:pPr>
    </w:p>
    <w:tbl>
      <w:tblPr>
        <w:tblW w:w="10798" w:type="dxa"/>
        <w:tblInd w:w="-880" w:type="dxa"/>
        <w:tblLayout w:type="fixed"/>
        <w:tblLook w:val="0000" w:firstRow="0" w:lastRow="0" w:firstColumn="0" w:lastColumn="0" w:noHBand="0" w:noVBand="0"/>
      </w:tblPr>
      <w:tblGrid>
        <w:gridCol w:w="1836"/>
        <w:gridCol w:w="8962"/>
      </w:tblGrid>
      <w:tr w:rsidR="00111805" w:rsidRPr="00AB030F" w14:paraId="73DD3059" w14:textId="77777777" w:rsidTr="00111805">
        <w:tc>
          <w:tcPr>
            <w:tcW w:w="1836" w:type="dxa"/>
            <w:tcBorders>
              <w:top w:val="single" w:sz="4" w:space="0" w:color="auto"/>
              <w:left w:val="single" w:sz="4" w:space="0" w:color="auto"/>
              <w:bottom w:val="single" w:sz="4" w:space="0" w:color="auto"/>
              <w:right w:val="single" w:sz="4" w:space="0" w:color="auto"/>
            </w:tcBorders>
            <w:shd w:val="clear" w:color="auto" w:fill="000000"/>
            <w:vAlign w:val="center"/>
          </w:tcPr>
          <w:p w14:paraId="47B95F1A" w14:textId="4F0BA47C" w:rsidR="00111805" w:rsidRPr="005A4E1D" w:rsidRDefault="004D1098" w:rsidP="00700576">
            <w:pPr>
              <w:rPr>
                <w:rFonts w:ascii="Arial" w:hAnsi="Arial" w:cs="Arial"/>
                <w:b/>
                <w:bCs/>
                <w:color w:val="FFFFFF" w:themeColor="background1"/>
              </w:rPr>
            </w:pPr>
            <w:r>
              <w:rPr>
                <w:rFonts w:ascii="Arial" w:hAnsi="Arial" w:cs="Arial"/>
                <w:b/>
                <w:color w:val="FFFFFF" w:themeColor="background1"/>
              </w:rPr>
              <w:t>3</w:t>
            </w:r>
            <w:r w:rsidR="00111805" w:rsidRPr="005A4E1D">
              <w:rPr>
                <w:rFonts w:ascii="Arial" w:hAnsi="Arial" w:cs="Arial"/>
                <w:b/>
                <w:bCs/>
                <w:color w:val="FFFFFF" w:themeColor="background1"/>
              </w:rPr>
              <w:t>.</w:t>
            </w:r>
          </w:p>
          <w:p w14:paraId="2D824DD3" w14:textId="77777777" w:rsidR="00111805" w:rsidRPr="005A4E1D" w:rsidRDefault="00111805" w:rsidP="00700576">
            <w:pPr>
              <w:rPr>
                <w:rFonts w:ascii="Arial" w:hAnsi="Arial" w:cs="Arial"/>
                <w:b/>
              </w:rPr>
            </w:pPr>
          </w:p>
        </w:tc>
        <w:tc>
          <w:tcPr>
            <w:tcW w:w="8962" w:type="dxa"/>
            <w:tcBorders>
              <w:top w:val="single" w:sz="4" w:space="0" w:color="auto"/>
              <w:left w:val="single" w:sz="4" w:space="0" w:color="auto"/>
              <w:bottom w:val="single" w:sz="4" w:space="0" w:color="auto"/>
              <w:right w:val="single" w:sz="4" w:space="0" w:color="auto"/>
            </w:tcBorders>
          </w:tcPr>
          <w:p w14:paraId="7AF06846" w14:textId="4DC15A35" w:rsidR="00111805" w:rsidRPr="00AB030F" w:rsidRDefault="005545ED" w:rsidP="00700576">
            <w:pPr>
              <w:pStyle w:val="BodyText"/>
              <w:spacing w:before="120" w:after="120"/>
              <w:rPr>
                <w:rFonts w:cs="Arial"/>
                <w:b/>
                <w:color w:val="00B050"/>
                <w:sz w:val="22"/>
                <w:szCs w:val="22"/>
                <w:lang w:val="en"/>
              </w:rPr>
            </w:pPr>
            <w:r>
              <w:rPr>
                <w:rFonts w:cs="Arial"/>
                <w:b/>
                <w:sz w:val="22"/>
                <w:szCs w:val="22"/>
                <w:lang w:val="en"/>
              </w:rPr>
              <w:t>SEND</w:t>
            </w:r>
            <w:r w:rsidR="00D4545A">
              <w:rPr>
                <w:rFonts w:cs="Arial"/>
                <w:b/>
                <w:sz w:val="22"/>
                <w:szCs w:val="22"/>
                <w:lang w:val="en"/>
              </w:rPr>
              <w:t xml:space="preserve"> AND AP</w:t>
            </w:r>
            <w:r>
              <w:rPr>
                <w:rFonts w:cs="Arial"/>
                <w:b/>
                <w:sz w:val="22"/>
                <w:szCs w:val="22"/>
                <w:lang w:val="en"/>
              </w:rPr>
              <w:t xml:space="preserve"> UPDATE</w:t>
            </w:r>
          </w:p>
        </w:tc>
      </w:tr>
      <w:tr w:rsidR="00111805" w:rsidRPr="008843CB" w14:paraId="4729987F" w14:textId="77777777" w:rsidTr="00111805">
        <w:tc>
          <w:tcPr>
            <w:tcW w:w="1836" w:type="dxa"/>
            <w:tcBorders>
              <w:top w:val="single" w:sz="4" w:space="0" w:color="auto"/>
              <w:left w:val="single" w:sz="4" w:space="0" w:color="auto"/>
              <w:bottom w:val="single" w:sz="4" w:space="0" w:color="auto"/>
              <w:right w:val="single" w:sz="4" w:space="0" w:color="auto"/>
            </w:tcBorders>
          </w:tcPr>
          <w:p w14:paraId="0794CE55" w14:textId="77777777" w:rsidR="00111805" w:rsidRPr="005A4E1D" w:rsidRDefault="00111805" w:rsidP="00700576">
            <w:pPr>
              <w:rPr>
                <w:rFonts w:ascii="Arial" w:hAnsi="Arial" w:cs="Arial"/>
                <w:b/>
                <w:color w:val="767171" w:themeColor="background2" w:themeShade="80"/>
              </w:rPr>
            </w:pPr>
          </w:p>
          <w:p w14:paraId="72BC3A10" w14:textId="77777777" w:rsidR="00111805" w:rsidRPr="005A4E1D" w:rsidRDefault="00111805" w:rsidP="00700576">
            <w:pPr>
              <w:rPr>
                <w:rFonts w:ascii="Arial" w:hAnsi="Arial" w:cs="Arial"/>
                <w:b/>
              </w:rPr>
            </w:pPr>
            <w:r w:rsidRPr="005A4E1D">
              <w:rPr>
                <w:rFonts w:ascii="Arial" w:hAnsi="Arial" w:cs="Arial"/>
                <w:b/>
              </w:rPr>
              <w:t>Summary</w:t>
            </w:r>
          </w:p>
          <w:p w14:paraId="3A0C77F1" w14:textId="77777777" w:rsidR="00111805" w:rsidRPr="005A4E1D" w:rsidRDefault="00111805" w:rsidP="00700576">
            <w:pPr>
              <w:rPr>
                <w:rFonts w:ascii="Arial" w:hAnsi="Arial" w:cs="Arial"/>
                <w:b/>
                <w:color w:val="767171" w:themeColor="background2" w:themeShade="80"/>
              </w:rPr>
            </w:pPr>
          </w:p>
          <w:p w14:paraId="0B622368" w14:textId="77777777" w:rsidR="00111805" w:rsidRPr="005A4E1D" w:rsidRDefault="00111805" w:rsidP="00700576">
            <w:pPr>
              <w:rPr>
                <w:rFonts w:ascii="Arial" w:hAnsi="Arial" w:cs="Arial"/>
                <w:b/>
                <w:color w:val="767171" w:themeColor="background2" w:themeShade="80"/>
              </w:rPr>
            </w:pPr>
          </w:p>
          <w:p w14:paraId="4EF511DD" w14:textId="77777777" w:rsidR="00111805" w:rsidRPr="005A4E1D" w:rsidRDefault="00111805" w:rsidP="00700576">
            <w:pPr>
              <w:rPr>
                <w:rFonts w:ascii="Arial" w:hAnsi="Arial" w:cs="Arial"/>
                <w:b/>
                <w:color w:val="767171" w:themeColor="background2" w:themeShade="80"/>
              </w:rPr>
            </w:pPr>
          </w:p>
          <w:p w14:paraId="2ABB3742" w14:textId="77777777" w:rsidR="00111805" w:rsidRPr="005A4E1D" w:rsidRDefault="00111805" w:rsidP="00700576">
            <w:pPr>
              <w:rPr>
                <w:rFonts w:ascii="Arial" w:hAnsi="Arial" w:cs="Arial"/>
                <w:b/>
                <w:color w:val="767171" w:themeColor="background2" w:themeShade="80"/>
              </w:rPr>
            </w:pPr>
          </w:p>
          <w:p w14:paraId="6B43AEFF" w14:textId="77777777" w:rsidR="00111805" w:rsidRPr="005A4E1D" w:rsidRDefault="00111805" w:rsidP="00700576">
            <w:pPr>
              <w:rPr>
                <w:rFonts w:ascii="Arial" w:hAnsi="Arial" w:cs="Arial"/>
                <w:b/>
                <w:color w:val="767171" w:themeColor="background2" w:themeShade="80"/>
              </w:rPr>
            </w:pPr>
          </w:p>
          <w:p w14:paraId="1E9D6C8B" w14:textId="77777777" w:rsidR="00111805" w:rsidRPr="005A4E1D" w:rsidRDefault="00111805" w:rsidP="00700576">
            <w:pPr>
              <w:rPr>
                <w:rFonts w:ascii="Arial" w:hAnsi="Arial" w:cs="Arial"/>
                <w:b/>
                <w:color w:val="767171" w:themeColor="background2" w:themeShade="80"/>
              </w:rPr>
            </w:pPr>
          </w:p>
          <w:p w14:paraId="1859C65F" w14:textId="77777777" w:rsidR="00111805" w:rsidRPr="005A4E1D" w:rsidRDefault="00111805" w:rsidP="00700576">
            <w:pPr>
              <w:rPr>
                <w:rFonts w:ascii="Arial" w:hAnsi="Arial" w:cs="Arial"/>
                <w:color w:val="767171" w:themeColor="background2" w:themeShade="80"/>
              </w:rPr>
            </w:pPr>
          </w:p>
        </w:tc>
        <w:tc>
          <w:tcPr>
            <w:tcW w:w="8962" w:type="dxa"/>
            <w:tcBorders>
              <w:top w:val="single" w:sz="4" w:space="0" w:color="auto"/>
              <w:left w:val="single" w:sz="4" w:space="0" w:color="auto"/>
              <w:bottom w:val="single" w:sz="4" w:space="0" w:color="auto"/>
              <w:right w:val="single" w:sz="4" w:space="0" w:color="auto"/>
            </w:tcBorders>
            <w:shd w:val="clear" w:color="auto" w:fill="auto"/>
          </w:tcPr>
          <w:p w14:paraId="471BF4FE" w14:textId="77777777" w:rsidR="00111805" w:rsidRPr="008028F2" w:rsidRDefault="00111805" w:rsidP="00700576">
            <w:pPr>
              <w:pStyle w:val="CommentText"/>
              <w:rPr>
                <w:rFonts w:ascii="Arial" w:hAnsi="Arial" w:cs="Arial"/>
                <w:sz w:val="22"/>
                <w:szCs w:val="22"/>
              </w:rPr>
            </w:pPr>
            <w:r w:rsidRPr="008028F2">
              <w:rPr>
                <w:rFonts w:ascii="Arial" w:hAnsi="Arial" w:cs="Arial"/>
                <w:sz w:val="22"/>
                <w:szCs w:val="22"/>
              </w:rPr>
              <w:t xml:space="preserve"> </w:t>
            </w:r>
          </w:p>
          <w:p w14:paraId="5736CA23" w14:textId="77777777" w:rsidR="0053630D" w:rsidRPr="008028F2" w:rsidRDefault="0053630D" w:rsidP="0053630D">
            <w:pPr>
              <w:rPr>
                <w:rFonts w:ascii="Arial" w:hAnsi="Arial" w:cs="Arial"/>
              </w:rPr>
            </w:pPr>
            <w:r w:rsidRPr="008028F2">
              <w:rPr>
                <w:rFonts w:ascii="Arial" w:hAnsi="Arial" w:cs="Arial"/>
              </w:rPr>
              <w:t>There are three main updates to this report:</w:t>
            </w:r>
          </w:p>
          <w:p w14:paraId="6BF58AA9" w14:textId="77777777" w:rsidR="0053630D" w:rsidRPr="008028F2" w:rsidRDefault="0053630D" w:rsidP="00D4545A">
            <w:pPr>
              <w:pStyle w:val="ListParagraph"/>
              <w:numPr>
                <w:ilvl w:val="0"/>
                <w:numId w:val="29"/>
              </w:numPr>
              <w:spacing w:after="160" w:line="259" w:lineRule="auto"/>
              <w:rPr>
                <w:rFonts w:ascii="Arial" w:hAnsi="Arial" w:cs="Arial"/>
              </w:rPr>
            </w:pPr>
            <w:hyperlink w:anchor="_SEND_and_AP" w:history="1">
              <w:r w:rsidRPr="008028F2">
                <w:rPr>
                  <w:rStyle w:val="Hyperlink"/>
                  <w:rFonts w:ascii="Arial" w:hAnsi="Arial" w:cs="Arial"/>
                </w:rPr>
                <w:t>Schools Forum Report January 2025</w:t>
              </w:r>
            </w:hyperlink>
            <w:r w:rsidRPr="008028F2">
              <w:rPr>
                <w:rFonts w:ascii="Arial" w:hAnsi="Arial" w:cs="Arial"/>
              </w:rPr>
              <w:t xml:space="preserve"> </w:t>
            </w:r>
          </w:p>
          <w:p w14:paraId="45D56F74" w14:textId="77777777" w:rsidR="0053630D" w:rsidRPr="008028F2" w:rsidRDefault="0053630D" w:rsidP="00D4545A">
            <w:pPr>
              <w:pStyle w:val="ListParagraph"/>
              <w:numPr>
                <w:ilvl w:val="0"/>
                <w:numId w:val="29"/>
              </w:numPr>
              <w:spacing w:after="160" w:line="259" w:lineRule="auto"/>
              <w:rPr>
                <w:rFonts w:ascii="Arial" w:hAnsi="Arial" w:cs="Arial"/>
              </w:rPr>
            </w:pPr>
            <w:hyperlink w:anchor="_SEND_and_AP_1" w:history="1">
              <w:r w:rsidRPr="008028F2">
                <w:rPr>
                  <w:rStyle w:val="Hyperlink"/>
                  <w:rFonts w:ascii="Arial" w:hAnsi="Arial" w:cs="Arial"/>
                </w:rPr>
                <w:t>SEND and AP Change Programme Partnership (CPP) Updates.</w:t>
              </w:r>
            </w:hyperlink>
          </w:p>
          <w:p w14:paraId="28218AEF" w14:textId="77777777" w:rsidR="0053630D" w:rsidRPr="008028F2" w:rsidRDefault="0053630D" w:rsidP="00D4545A">
            <w:pPr>
              <w:pStyle w:val="ListParagraph"/>
              <w:numPr>
                <w:ilvl w:val="0"/>
                <w:numId w:val="29"/>
              </w:numPr>
              <w:spacing w:after="160" w:line="259" w:lineRule="auto"/>
              <w:rPr>
                <w:rFonts w:ascii="Arial" w:hAnsi="Arial" w:cs="Arial"/>
              </w:rPr>
            </w:pPr>
            <w:hyperlink w:anchor="_Wider_updates:" w:history="1">
              <w:r w:rsidRPr="008028F2">
                <w:rPr>
                  <w:rStyle w:val="Hyperlink"/>
                  <w:rFonts w:ascii="Arial" w:hAnsi="Arial" w:cs="Arial"/>
                </w:rPr>
                <w:t>Wider Updates.</w:t>
              </w:r>
            </w:hyperlink>
            <w:r w:rsidRPr="008028F2">
              <w:rPr>
                <w:rFonts w:ascii="Arial" w:hAnsi="Arial" w:cs="Arial"/>
              </w:rPr>
              <w:t xml:space="preserve"> </w:t>
            </w:r>
          </w:p>
          <w:p w14:paraId="29DBCBD7" w14:textId="77777777" w:rsidR="0053630D" w:rsidRPr="008028F2" w:rsidRDefault="0053630D" w:rsidP="00D4545A">
            <w:pPr>
              <w:pStyle w:val="Heading2"/>
              <w:numPr>
                <w:ilvl w:val="0"/>
                <w:numId w:val="30"/>
              </w:numPr>
              <w:rPr>
                <w:b w:val="0"/>
                <w:bCs w:val="0"/>
                <w:sz w:val="22"/>
                <w:szCs w:val="22"/>
              </w:rPr>
            </w:pPr>
            <w:bookmarkStart w:id="3" w:name="_SEND_and_AP"/>
            <w:bookmarkStart w:id="4" w:name="_Schools_forum_report"/>
            <w:bookmarkStart w:id="5" w:name="_Hlk188855192"/>
            <w:bookmarkEnd w:id="3"/>
            <w:bookmarkEnd w:id="4"/>
            <w:r w:rsidRPr="008028F2">
              <w:rPr>
                <w:sz w:val="22"/>
                <w:szCs w:val="22"/>
              </w:rPr>
              <w:t xml:space="preserve">Schools Forum report January 2025 </w:t>
            </w:r>
          </w:p>
          <w:p w14:paraId="7027C8DA" w14:textId="77777777" w:rsidR="0053630D" w:rsidRPr="008028F2" w:rsidRDefault="0053630D" w:rsidP="0053630D">
            <w:pPr>
              <w:pStyle w:val="ListParagraph"/>
              <w:ind w:left="360"/>
              <w:rPr>
                <w:rFonts w:ascii="Arial" w:hAnsi="Arial" w:cs="Arial"/>
                <w:b/>
                <w:bCs/>
              </w:rPr>
            </w:pPr>
          </w:p>
          <w:p w14:paraId="4151338E" w14:textId="77777777" w:rsidR="0053630D" w:rsidRPr="008028F2" w:rsidRDefault="0053630D" w:rsidP="00D4545A">
            <w:pPr>
              <w:pStyle w:val="ListParagraph"/>
              <w:numPr>
                <w:ilvl w:val="1"/>
                <w:numId w:val="38"/>
              </w:numPr>
              <w:spacing w:after="160" w:line="259" w:lineRule="auto"/>
              <w:rPr>
                <w:rFonts w:ascii="Arial" w:hAnsi="Arial" w:cs="Arial"/>
                <w:b/>
                <w:bCs/>
              </w:rPr>
            </w:pPr>
            <w:r w:rsidRPr="008028F2">
              <w:rPr>
                <w:rFonts w:ascii="Arial" w:hAnsi="Arial" w:cs="Arial"/>
                <w:b/>
                <w:bCs/>
              </w:rPr>
              <w:t>Purpose of Schools Forum.</w:t>
            </w:r>
          </w:p>
          <w:p w14:paraId="633398D7" w14:textId="77777777" w:rsidR="0053630D" w:rsidRPr="008028F2" w:rsidRDefault="0053630D" w:rsidP="0053630D">
            <w:pPr>
              <w:ind w:left="360"/>
              <w:rPr>
                <w:rFonts w:ascii="Arial" w:hAnsi="Arial" w:cs="Arial"/>
              </w:rPr>
            </w:pPr>
            <w:r w:rsidRPr="008028F2">
              <w:rPr>
                <w:rFonts w:ascii="Arial" w:hAnsi="Arial" w:cs="Arial"/>
              </w:rPr>
              <w:t>Schools Forums are advisory bodies established by local authorities to provide a platform for discussing and consulting on matters related to school funding and financial arrangements. Their main purposes include:</w:t>
            </w:r>
          </w:p>
          <w:p w14:paraId="4D7B4A2B" w14:textId="77777777" w:rsidR="0053630D" w:rsidRPr="008028F2" w:rsidRDefault="0053630D" w:rsidP="00D4545A">
            <w:pPr>
              <w:numPr>
                <w:ilvl w:val="1"/>
                <w:numId w:val="32"/>
              </w:numPr>
              <w:spacing w:after="160" w:line="259" w:lineRule="auto"/>
              <w:rPr>
                <w:rFonts w:ascii="Arial" w:hAnsi="Arial" w:cs="Arial"/>
              </w:rPr>
            </w:pPr>
            <w:r w:rsidRPr="008028F2">
              <w:rPr>
                <w:rFonts w:ascii="Arial" w:hAnsi="Arial" w:cs="Arial"/>
              </w:rPr>
              <w:t>Advising on School Funding: They provide recommendations on the distribution of funding to schools, including the local funding formula and any changes to it.</w:t>
            </w:r>
          </w:p>
          <w:p w14:paraId="0DD93A34" w14:textId="77777777" w:rsidR="0053630D" w:rsidRPr="008028F2" w:rsidRDefault="0053630D" w:rsidP="00D4545A">
            <w:pPr>
              <w:numPr>
                <w:ilvl w:val="1"/>
                <w:numId w:val="32"/>
              </w:numPr>
              <w:tabs>
                <w:tab w:val="num" w:pos="720"/>
              </w:tabs>
              <w:spacing w:after="160" w:line="259" w:lineRule="auto"/>
              <w:rPr>
                <w:rFonts w:ascii="Arial" w:hAnsi="Arial" w:cs="Arial"/>
              </w:rPr>
            </w:pPr>
            <w:r w:rsidRPr="008028F2">
              <w:rPr>
                <w:rFonts w:ascii="Arial" w:hAnsi="Arial" w:cs="Arial"/>
              </w:rPr>
              <w:t>Consultation: Local authorities must consult the schools forum on various financial issues, such as arrangements for pupils with special educational needs, early years provision, and the use of pupil referral units.</w:t>
            </w:r>
          </w:p>
          <w:p w14:paraId="619A838D" w14:textId="77777777" w:rsidR="0053630D" w:rsidRPr="008028F2" w:rsidRDefault="0053630D" w:rsidP="00D4545A">
            <w:pPr>
              <w:numPr>
                <w:ilvl w:val="1"/>
                <w:numId w:val="32"/>
              </w:numPr>
              <w:tabs>
                <w:tab w:val="num" w:pos="720"/>
              </w:tabs>
              <w:spacing w:after="160" w:line="259" w:lineRule="auto"/>
              <w:rPr>
                <w:rFonts w:ascii="Arial" w:hAnsi="Arial" w:cs="Arial"/>
              </w:rPr>
            </w:pPr>
            <w:r w:rsidRPr="008028F2">
              <w:rPr>
                <w:rFonts w:ascii="Arial" w:hAnsi="Arial" w:cs="Arial"/>
              </w:rPr>
              <w:t>Decision-Making: schools forums have decision-making powers in some areas, such as approving proposals for the movement of funds between different funding blocks.</w:t>
            </w:r>
          </w:p>
          <w:p w14:paraId="7FB5ADEE" w14:textId="77777777" w:rsidR="0053630D" w:rsidRPr="008028F2" w:rsidRDefault="0053630D" w:rsidP="00D4545A">
            <w:pPr>
              <w:numPr>
                <w:ilvl w:val="1"/>
                <w:numId w:val="32"/>
              </w:numPr>
              <w:tabs>
                <w:tab w:val="num" w:pos="720"/>
              </w:tabs>
              <w:spacing w:after="160" w:line="259" w:lineRule="auto"/>
              <w:rPr>
                <w:rFonts w:ascii="Arial" w:hAnsi="Arial" w:cs="Arial"/>
              </w:rPr>
            </w:pPr>
            <w:r w:rsidRPr="008028F2">
              <w:rPr>
                <w:rFonts w:ascii="Arial" w:hAnsi="Arial" w:cs="Arial"/>
              </w:rPr>
              <w:t>Monitoring and Oversight: They help ensure transparency and accountability in the allocation and use of school funds.</w:t>
            </w:r>
          </w:p>
          <w:p w14:paraId="77DE915F" w14:textId="77777777" w:rsidR="0053630D" w:rsidRPr="008028F2" w:rsidRDefault="0053630D" w:rsidP="0053630D">
            <w:pPr>
              <w:rPr>
                <w:rFonts w:ascii="Arial" w:hAnsi="Arial" w:cs="Arial"/>
              </w:rPr>
            </w:pPr>
            <w:r w:rsidRPr="008028F2">
              <w:rPr>
                <w:rFonts w:ascii="Arial" w:hAnsi="Arial" w:cs="Arial"/>
              </w:rPr>
              <w:t xml:space="preserve">Information about School Forum Powers and responsibilities can be found </w:t>
            </w:r>
            <w:hyperlink r:id="rId33" w:history="1">
              <w:r w:rsidRPr="008028F2">
                <w:rPr>
                  <w:rStyle w:val="Hyperlink"/>
                  <w:rFonts w:ascii="Arial" w:hAnsi="Arial" w:cs="Arial"/>
                </w:rPr>
                <w:t>here</w:t>
              </w:r>
            </w:hyperlink>
            <w:r w:rsidRPr="008028F2">
              <w:rPr>
                <w:rFonts w:ascii="Arial" w:hAnsi="Arial" w:cs="Arial"/>
              </w:rPr>
              <w:t xml:space="preserve">.   </w:t>
            </w:r>
          </w:p>
          <w:p w14:paraId="1126314F" w14:textId="77777777" w:rsidR="008028F2" w:rsidRPr="008028F2" w:rsidRDefault="008028F2" w:rsidP="0053630D">
            <w:pPr>
              <w:rPr>
                <w:rFonts w:ascii="Arial" w:hAnsi="Arial" w:cs="Arial"/>
              </w:rPr>
            </w:pPr>
          </w:p>
          <w:p w14:paraId="307BEAEA" w14:textId="77777777" w:rsidR="0053630D" w:rsidRPr="008028F2" w:rsidRDefault="0053630D" w:rsidP="00D4545A">
            <w:pPr>
              <w:pStyle w:val="ListParagraph"/>
              <w:numPr>
                <w:ilvl w:val="1"/>
                <w:numId w:val="38"/>
              </w:numPr>
              <w:spacing w:after="160" w:line="259" w:lineRule="auto"/>
              <w:rPr>
                <w:rFonts w:ascii="Arial" w:hAnsi="Arial" w:cs="Arial"/>
                <w:b/>
                <w:bCs/>
              </w:rPr>
            </w:pPr>
            <w:r w:rsidRPr="008028F2">
              <w:rPr>
                <w:rFonts w:ascii="Arial" w:hAnsi="Arial" w:cs="Arial"/>
                <w:b/>
                <w:bCs/>
              </w:rPr>
              <w:t>Summary.</w:t>
            </w:r>
          </w:p>
          <w:p w14:paraId="1CEFE129" w14:textId="77777777" w:rsidR="0053630D" w:rsidRPr="008028F2" w:rsidRDefault="0053630D" w:rsidP="00D4545A">
            <w:pPr>
              <w:pStyle w:val="ListParagraph"/>
              <w:numPr>
                <w:ilvl w:val="2"/>
                <w:numId w:val="38"/>
              </w:numPr>
              <w:spacing w:after="160" w:line="259" w:lineRule="auto"/>
              <w:rPr>
                <w:rFonts w:ascii="Arial" w:hAnsi="Arial" w:cs="Arial"/>
              </w:rPr>
            </w:pPr>
            <w:r w:rsidRPr="008028F2">
              <w:rPr>
                <w:rFonts w:ascii="Arial" w:hAnsi="Arial" w:cs="Arial"/>
              </w:rPr>
              <w:t xml:space="preserve">Following the Budget on 30 October 2024, an increase of £1billion was announced. The allocations were issued on 18 December 2024. The HNB will </w:t>
            </w:r>
            <w:r w:rsidRPr="008028F2">
              <w:rPr>
                <w:rFonts w:ascii="Arial" w:hAnsi="Arial" w:cs="Arial"/>
              </w:rPr>
              <w:lastRenderedPageBreak/>
              <w:t xml:space="preserve">increase by 6.9% to </w:t>
            </w:r>
            <w:r w:rsidRPr="008028F2">
              <w:rPr>
                <w:rFonts w:ascii="Arial" w:hAnsi="Arial" w:cs="Arial"/>
                <w:b/>
                <w:bCs/>
              </w:rPr>
              <w:t xml:space="preserve">£76,544,917 </w:t>
            </w:r>
            <w:r w:rsidRPr="008028F2">
              <w:rPr>
                <w:rFonts w:ascii="Arial" w:hAnsi="Arial" w:cs="Arial"/>
                <w:b/>
                <w:bCs/>
                <w:i/>
                <w:iCs/>
              </w:rPr>
              <w:t>after</w:t>
            </w:r>
            <w:r w:rsidRPr="008028F2">
              <w:rPr>
                <w:rFonts w:ascii="Arial" w:hAnsi="Arial" w:cs="Arial"/>
              </w:rPr>
              <w:t xml:space="preserve"> deductions – an additional £4,944,118.9m for the year 2025-2026. </w:t>
            </w:r>
          </w:p>
          <w:p w14:paraId="399DA6AE" w14:textId="2F1F529C" w:rsidR="0053630D" w:rsidRPr="008028F2" w:rsidRDefault="0053630D" w:rsidP="00D4545A">
            <w:pPr>
              <w:pStyle w:val="ListParagraph"/>
              <w:numPr>
                <w:ilvl w:val="2"/>
                <w:numId w:val="38"/>
              </w:numPr>
              <w:spacing w:after="160" w:line="259" w:lineRule="auto"/>
              <w:rPr>
                <w:rFonts w:ascii="Arial" w:hAnsi="Arial" w:cs="Arial"/>
              </w:rPr>
            </w:pPr>
            <w:r w:rsidRPr="008028F2">
              <w:rPr>
                <w:rFonts w:ascii="Arial" w:hAnsi="Arial" w:cs="Arial"/>
              </w:rPr>
              <w:t>The HNB will be circa £3.36m in deficit by the end of this financial year (31 March 2025). Although the DSG has reserves it is anticipated that if all things remain the same, these will be exhausted during 2026-2027 and the DSG will go into a deficit from 2027-28. The increased allocation for 2025-2026 is not sufficient to reverse the deficit over time, but it will slow the rate of increase.</w:t>
            </w:r>
          </w:p>
          <w:p w14:paraId="7010314F" w14:textId="77777777" w:rsidR="0053630D" w:rsidRPr="008028F2" w:rsidRDefault="0053630D" w:rsidP="00D4545A">
            <w:pPr>
              <w:pStyle w:val="ListParagraph"/>
              <w:numPr>
                <w:ilvl w:val="2"/>
                <w:numId w:val="38"/>
              </w:numPr>
              <w:spacing w:after="160" w:line="259" w:lineRule="auto"/>
              <w:rPr>
                <w:rFonts w:ascii="Arial" w:hAnsi="Arial" w:cs="Arial"/>
              </w:rPr>
            </w:pPr>
            <w:r w:rsidRPr="008028F2">
              <w:rPr>
                <w:rFonts w:ascii="Arial" w:hAnsi="Arial" w:cs="Arial"/>
              </w:rPr>
              <w:t xml:space="preserve">As has previously been reported previously to the Schools Forum, the   </w:t>
            </w:r>
            <w:hyperlink r:id="rId34" w:history="1">
              <w:r w:rsidRPr="008028F2">
                <w:rPr>
                  <w:rStyle w:val="Hyperlink"/>
                  <w:rFonts w:ascii="Arial" w:hAnsi="Arial" w:cs="Arial"/>
                </w:rPr>
                <w:t>DSG: conditions of grant 2024 to 2025 paragraph 5.2</w:t>
              </w:r>
            </w:hyperlink>
            <w:r w:rsidRPr="008028F2">
              <w:rPr>
                <w:rFonts w:ascii="Arial" w:hAnsi="Arial" w:cs="Arial"/>
              </w:rPr>
              <w:t>, require that any local authority with an overall deficit on its DSG account at the end of the financial year, or whose DSG surplus has substantially reduced during the year, must be able to present a plan to the Department for Education (DfE) for managing their future DSG spend. Failure to effectively manage the DSG will lead to government intervention.</w:t>
            </w:r>
          </w:p>
          <w:p w14:paraId="38408435" w14:textId="77777777" w:rsidR="0053630D" w:rsidRPr="008028F2" w:rsidRDefault="0053630D" w:rsidP="00D4545A">
            <w:pPr>
              <w:pStyle w:val="ListParagraph"/>
              <w:numPr>
                <w:ilvl w:val="2"/>
                <w:numId w:val="38"/>
              </w:numPr>
              <w:spacing w:after="160" w:line="259" w:lineRule="auto"/>
              <w:rPr>
                <w:rFonts w:ascii="Arial" w:hAnsi="Arial" w:cs="Arial"/>
              </w:rPr>
            </w:pPr>
            <w:r w:rsidRPr="008028F2">
              <w:rPr>
                <w:rFonts w:ascii="Arial" w:hAnsi="Arial" w:cs="Arial"/>
              </w:rPr>
              <w:t xml:space="preserve">The actions already taken within the Borough will serve as a backdrop to inform any future interventions as part of a DSG management plan. </w:t>
            </w:r>
          </w:p>
          <w:p w14:paraId="67C96157" w14:textId="63B3F613" w:rsidR="0053630D" w:rsidRPr="008028F2" w:rsidRDefault="004844AC" w:rsidP="00D4545A">
            <w:pPr>
              <w:pStyle w:val="ListParagraph"/>
              <w:numPr>
                <w:ilvl w:val="2"/>
                <w:numId w:val="38"/>
              </w:numPr>
              <w:spacing w:after="160" w:line="259" w:lineRule="auto"/>
              <w:rPr>
                <w:rFonts w:ascii="Arial" w:hAnsi="Arial" w:cs="Arial"/>
              </w:rPr>
            </w:pPr>
            <w:r w:rsidRPr="008028F2">
              <w:rPr>
                <w:rFonts w:ascii="Arial" w:hAnsi="Arial" w:cs="Arial"/>
                <w:noProof/>
              </w:rPr>
              <mc:AlternateContent>
                <mc:Choice Requires="wps">
                  <w:drawing>
                    <wp:anchor distT="0" distB="0" distL="114300" distR="114300" simplePos="0" relativeHeight="251659264" behindDoc="0" locked="0" layoutInCell="1" allowOverlap="1" wp14:anchorId="49AB3B8E" wp14:editId="3369B568">
                      <wp:simplePos x="0" y="0"/>
                      <wp:positionH relativeFrom="column">
                        <wp:posOffset>-35560</wp:posOffset>
                      </wp:positionH>
                      <wp:positionV relativeFrom="paragraph">
                        <wp:posOffset>1192530</wp:posOffset>
                      </wp:positionV>
                      <wp:extent cx="5466715" cy="1914525"/>
                      <wp:effectExtent l="0" t="0" r="635" b="9525"/>
                      <wp:wrapSquare wrapText="bothSides"/>
                      <wp:docPr id="178" name="Text Box 1"/>
                      <wp:cNvGraphicFramePr/>
                      <a:graphic xmlns:a="http://schemas.openxmlformats.org/drawingml/2006/main">
                        <a:graphicData uri="http://schemas.microsoft.com/office/word/2010/wordprocessingShape">
                          <wps:wsp>
                            <wps:cNvSpPr txBox="1"/>
                            <wps:spPr>
                              <a:xfrm>
                                <a:off x="0" y="0"/>
                                <a:ext cx="5466715" cy="19145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85F4558" w14:textId="77777777" w:rsidR="004844AC" w:rsidRPr="000E7FF4" w:rsidRDefault="004844AC" w:rsidP="004844AC">
                                  <w:pPr>
                                    <w:pStyle w:val="NoSpacing"/>
                                    <w:ind w:left="360"/>
                                    <w:rPr>
                                      <w:i/>
                                      <w:iCs/>
                                      <w:smallCaps/>
                                      <w:color w:val="4472C4" w:themeColor="accent1"/>
                                    </w:rPr>
                                  </w:pPr>
                                  <w:r w:rsidRPr="000E7FF4">
                                    <w:rPr>
                                      <w:i/>
                                      <w:iCs/>
                                      <w:smallCaps/>
                                      <w:color w:val="4472C4" w:themeColor="accent1"/>
                                    </w:rPr>
                                    <w:t>“The system to support children and young people with special educational needs (SEN) in England is reaching, or, arguably, has already reached, crisis point. Despite a 58% increase in the Department for Education’s (the Department) high needs funding over the last decade, funding has not kept pace with demand following a 140% increase in the number of children with education, health and care (EHC) plans. Outcomes for children have not improved which inevitably undermines parents’ confidence in the system. Too many families struggle to get the help their children desperately need, with long waiting times for assessments and support, and tribunal cases Rising”.</w:t>
                                  </w:r>
                                </w:p>
                                <w:p w14:paraId="59F4132A" w14:textId="77777777" w:rsidR="004844AC" w:rsidRPr="00D32AEF" w:rsidRDefault="004844AC" w:rsidP="004844AC">
                                  <w:pPr>
                                    <w:pStyle w:val="NoSpacing"/>
                                    <w:ind w:left="360"/>
                                    <w:jc w:val="right"/>
                                    <w:rPr>
                                      <w:i/>
                                      <w:iCs/>
                                      <w:smallCaps/>
                                      <w:sz w:val="18"/>
                                      <w:szCs w:val="18"/>
                                    </w:rPr>
                                  </w:pPr>
                                  <w:hyperlink r:id="rId35" w:history="1">
                                    <w:r w:rsidRPr="00D32AEF">
                                      <w:rPr>
                                        <w:rStyle w:val="Hyperlink"/>
                                        <w:i/>
                                        <w:iCs/>
                                        <w:smallCaps/>
                                        <w:sz w:val="18"/>
                                        <w:szCs w:val="18"/>
                                      </w:rPr>
                                      <w:t>PAC report : SEND.</w:t>
                                    </w:r>
                                  </w:hyperlink>
                                </w:p>
                              </w:txbxContent>
                            </wps:txbx>
                            <wps:bodyPr rot="0" spcFirstLastPara="0" vertOverflow="overflow" horzOverflow="overflow" vert="horz" wrap="square" lIns="45720" tIns="9144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AB3B8E" id="_x0000_t202" coordsize="21600,21600" o:spt="202" path="m,l,21600r21600,l21600,xe">
                      <v:stroke joinstyle="miter"/>
                      <v:path gradientshapeok="t" o:connecttype="rect"/>
                    </v:shapetype>
                    <v:shape id="Text Box 1" o:spid="_x0000_s1026" type="#_x0000_t202" style="position:absolute;left:0;text-align:left;margin-left:-2.8pt;margin-top:93.9pt;width:430.45pt;height:15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" filled="f" stroked="f" strokeweight=".5pt">
                      <v:textbox inset="3.6pt,7.2pt,0,0">
                        <w:txbxContent>
                          <w:p w14:paraId="585F4558" w14:textId="77777777" w:rsidR="004844AC" w:rsidRPr="000E7FF4" w:rsidRDefault="004844AC" w:rsidP="004844AC">
                            <w:pPr>
                              <w:pStyle w:val="NoSpacing"/>
                              <w:ind w:left="360"/>
                              <w:rPr>
                                <w:i/>
                                <w:iCs/>
                                <w:smallCaps/>
                                <w:color w:val="4472C4" w:themeColor="accent1"/>
                              </w:rPr>
                            </w:pPr>
                            <w:r w:rsidRPr="000E7FF4">
                              <w:rPr>
                                <w:i/>
                                <w:iCs/>
                                <w:smallCaps/>
                                <w:color w:val="4472C4" w:themeColor="accent1"/>
                              </w:rPr>
                              <w:t>“The system to support children and young people with special educational needs (SEN) in England is reaching, or, arguably, has already reached, crisis point. Despite a 58% increase in the Department for Education’s (the Department) high needs funding over the last decade, funding has not kept pace with demand following a 140% increase in the number of children with education, health and care (EHC) plans. Outcomes for children have not improved which inevitably undermines parents’ confidence in the system. Too many families struggle to get the help their children desperately need, with long waiting times for assessments and support, and tribunal cases Rising”.</w:t>
                            </w:r>
                          </w:p>
                          <w:p w14:paraId="59F4132A" w14:textId="77777777" w:rsidR="004844AC" w:rsidRPr="00D32AEF" w:rsidRDefault="004844AC" w:rsidP="004844AC">
                            <w:pPr>
                              <w:pStyle w:val="NoSpacing"/>
                              <w:ind w:left="360"/>
                              <w:jc w:val="right"/>
                              <w:rPr>
                                <w:i/>
                                <w:iCs/>
                                <w:smallCaps/>
                                <w:sz w:val="18"/>
                                <w:szCs w:val="18"/>
                              </w:rPr>
                            </w:pPr>
                            <w:hyperlink r:id="rId36" w:history="1">
                              <w:r w:rsidRPr="00D32AEF">
                                <w:rPr>
                                  <w:rStyle w:val="Hyperlink"/>
                                  <w:i/>
                                  <w:iCs/>
                                  <w:smallCaps/>
                                  <w:sz w:val="18"/>
                                  <w:szCs w:val="18"/>
                                </w:rPr>
                                <w:t>PAC report : SEND.</w:t>
                              </w:r>
                            </w:hyperlink>
                          </w:p>
                        </w:txbxContent>
                      </v:textbox>
                      <w10:wrap type="square"/>
                    </v:shape>
                  </w:pict>
                </mc:Fallback>
              </mc:AlternateContent>
            </w:r>
            <w:r w:rsidR="0053630D" w:rsidRPr="008028F2">
              <w:rPr>
                <w:rFonts w:ascii="Arial" w:hAnsi="Arial" w:cs="Arial"/>
              </w:rPr>
              <w:t>The deficit that Barnet is facing, is not a result of poor management. There will of course always be things we can do differently; however, the deficit, is quite simply a result of national funding not matching demand. This has been well evidenced in the government’s own National Audit Office (NAO) reports of </w:t>
            </w:r>
            <w:hyperlink r:id="rId37" w:tooltip="https://www.nao.org.uk/reports/support-for-pupils-with-special-educational-needs-and-disabilities/" w:history="1">
              <w:r w:rsidR="0053630D" w:rsidRPr="008028F2">
                <w:rPr>
                  <w:rStyle w:val="Hyperlink"/>
                  <w:rFonts w:ascii="Arial" w:hAnsi="Arial" w:cs="Arial"/>
                </w:rPr>
                <w:t>2019</w:t>
              </w:r>
            </w:hyperlink>
            <w:hyperlink r:id="rId38" w:tooltip="https://www.nao.org.uk/reports/support-for-pupils-with-special-educational-needs-and-disabilities/" w:history="1">
              <w:r w:rsidR="0053630D" w:rsidRPr="008028F2">
                <w:rPr>
                  <w:rStyle w:val="Hyperlink"/>
                  <w:rFonts w:ascii="Arial" w:hAnsi="Arial" w:cs="Arial"/>
                </w:rPr>
                <w:t> </w:t>
              </w:r>
            </w:hyperlink>
            <w:r w:rsidR="0053630D" w:rsidRPr="008028F2">
              <w:rPr>
                <w:rFonts w:ascii="Arial" w:hAnsi="Arial" w:cs="Arial"/>
              </w:rPr>
              <w:t>and  </w:t>
            </w:r>
            <w:hyperlink r:id="rId39" w:anchor=":~:text=Based%20on%20an%20NAO%20estimate%2C%20around%201.9%20million,in%20January%202024%2C%20with%201.7%20million%20at%20school." w:tooltip="https://www.nao.org.uk/wp-content/uploads/2024/10/support-for-children-and-young-people-with-special-educational-needs.pdf#:~:text=Based%20on%20an%20NAO%20estimate%2C%20around%201.9%20million,in%20January%202024%2C%20with%201.7%20million%20at%20school." w:history="1">
              <w:r w:rsidR="0053630D" w:rsidRPr="008028F2">
                <w:rPr>
                  <w:rStyle w:val="Hyperlink"/>
                  <w:rFonts w:ascii="Arial" w:hAnsi="Arial" w:cs="Arial"/>
                </w:rPr>
                <w:t>2024</w:t>
              </w:r>
            </w:hyperlink>
            <w:r w:rsidR="0053630D" w:rsidRPr="008028F2">
              <w:rPr>
                <w:rFonts w:ascii="Arial" w:hAnsi="Arial" w:cs="Arial"/>
              </w:rPr>
              <w:t>, the </w:t>
            </w:r>
            <w:hyperlink r:id="rId40" w:tooltip="https://static1.squarespace.com/static/5ce55a5ad4c5c500016855ee/t/669fcedacd1a1f608546f52b/1721749338168/SEND+report.pdf" w:history="1">
              <w:r w:rsidR="0053630D" w:rsidRPr="008028F2">
                <w:rPr>
                  <w:rStyle w:val="Hyperlink"/>
                  <w:rFonts w:ascii="Arial" w:hAnsi="Arial" w:cs="Arial"/>
                </w:rPr>
                <w:t>ISOS report 2024</w:t>
              </w:r>
            </w:hyperlink>
            <w:hyperlink r:id="rId41" w:tooltip="https://static1.squarespace.com/static/5ce55a5ad4c5c500016855ee/t/669fcedacd1a1f608546f52b/1721749338168/SEND+report.pdf" w:history="1">
              <w:r w:rsidR="0053630D" w:rsidRPr="008028F2">
                <w:rPr>
                  <w:rStyle w:val="Hyperlink"/>
                  <w:rFonts w:ascii="Arial" w:hAnsi="Arial" w:cs="Arial"/>
                </w:rPr>
                <w:t> </w:t>
              </w:r>
            </w:hyperlink>
            <w:r w:rsidR="0053630D" w:rsidRPr="008028F2">
              <w:rPr>
                <w:rFonts w:ascii="Arial" w:hAnsi="Arial" w:cs="Arial"/>
              </w:rPr>
              <w:t xml:space="preserve"> the December 2024 </w:t>
            </w:r>
            <w:hyperlink r:id="rId42" w:history="1">
              <w:r w:rsidR="0053630D" w:rsidRPr="008028F2">
                <w:rPr>
                  <w:rStyle w:val="Hyperlink"/>
                  <w:rFonts w:ascii="Arial" w:hAnsi="Arial" w:cs="Arial"/>
                </w:rPr>
                <w:t>Institute for Fiscal Studies</w:t>
              </w:r>
            </w:hyperlink>
            <w:r w:rsidR="0053630D" w:rsidRPr="008028F2">
              <w:rPr>
                <w:rFonts w:ascii="Arial" w:hAnsi="Arial" w:cs="Arial"/>
              </w:rPr>
              <w:t xml:space="preserve"> report and most recently in January 2025 the  </w:t>
            </w:r>
            <w:hyperlink r:id="rId43" w:history="1">
              <w:r w:rsidR="0053630D" w:rsidRPr="008028F2">
                <w:rPr>
                  <w:rStyle w:val="Hyperlink"/>
                  <w:rFonts w:ascii="Arial" w:hAnsi="Arial" w:cs="Arial"/>
                </w:rPr>
                <w:t>Public Accounts Committee report</w:t>
              </w:r>
            </w:hyperlink>
            <w:r w:rsidR="0053630D" w:rsidRPr="008028F2">
              <w:rPr>
                <w:rFonts w:ascii="Arial" w:hAnsi="Arial" w:cs="Arial"/>
              </w:rPr>
              <w:t>.</w:t>
            </w:r>
          </w:p>
          <w:p w14:paraId="569AC86F" w14:textId="77777777" w:rsidR="0053630D" w:rsidRPr="008028F2" w:rsidRDefault="0053630D" w:rsidP="00D4545A">
            <w:pPr>
              <w:pStyle w:val="ListParagraph"/>
              <w:numPr>
                <w:ilvl w:val="2"/>
                <w:numId w:val="38"/>
              </w:numPr>
              <w:spacing w:after="160" w:line="259" w:lineRule="auto"/>
              <w:rPr>
                <w:rFonts w:ascii="Arial" w:hAnsi="Arial" w:cs="Arial"/>
              </w:rPr>
            </w:pPr>
            <w:r w:rsidRPr="008028F2">
              <w:rPr>
                <w:rFonts w:ascii="Arial" w:hAnsi="Arial" w:cs="Arial"/>
              </w:rPr>
              <w:t>There are generally two approaches to reducing spend:</w:t>
            </w:r>
          </w:p>
          <w:p w14:paraId="0B083879" w14:textId="77777777" w:rsidR="0053630D" w:rsidRPr="008028F2" w:rsidRDefault="0053630D" w:rsidP="00D4545A">
            <w:pPr>
              <w:numPr>
                <w:ilvl w:val="0"/>
                <w:numId w:val="37"/>
              </w:numPr>
              <w:spacing w:after="160" w:line="259" w:lineRule="auto"/>
              <w:rPr>
                <w:rFonts w:ascii="Arial" w:hAnsi="Arial" w:cs="Arial"/>
                <w:b/>
                <w:bCs/>
              </w:rPr>
            </w:pPr>
            <w:r w:rsidRPr="008028F2">
              <w:rPr>
                <w:rFonts w:ascii="Arial" w:hAnsi="Arial" w:cs="Arial"/>
                <w:b/>
                <w:bCs/>
              </w:rPr>
              <w:t>Cuts:</w:t>
            </w:r>
          </w:p>
          <w:p w14:paraId="556B2DE2" w14:textId="77777777" w:rsidR="0053630D" w:rsidRPr="008028F2" w:rsidRDefault="0053630D" w:rsidP="00D4545A">
            <w:pPr>
              <w:numPr>
                <w:ilvl w:val="1"/>
                <w:numId w:val="37"/>
              </w:numPr>
              <w:spacing w:after="160" w:line="259" w:lineRule="auto"/>
              <w:rPr>
                <w:rFonts w:ascii="Arial" w:hAnsi="Arial" w:cs="Arial"/>
              </w:rPr>
            </w:pPr>
            <w:r w:rsidRPr="008028F2">
              <w:rPr>
                <w:rFonts w:ascii="Arial" w:hAnsi="Arial" w:cs="Arial"/>
              </w:rPr>
              <w:t>These can provide a ‘quick fix’ in terms of immediate savings, especially if there is wastage in a system. Where there is no wastage, cuts invariably have a detrimental impact on services for our children and young people with SEND and we are acutely aware of the impact that year on year austerity has had on education providers across maintained, academy and free schools, as well as nurseries and FE colleges.</w:t>
            </w:r>
          </w:p>
          <w:p w14:paraId="0BCC0C39" w14:textId="77777777" w:rsidR="0053630D" w:rsidRPr="008028F2" w:rsidRDefault="0053630D" w:rsidP="00D4545A">
            <w:pPr>
              <w:numPr>
                <w:ilvl w:val="1"/>
                <w:numId w:val="37"/>
              </w:numPr>
              <w:spacing w:after="160" w:line="259" w:lineRule="auto"/>
              <w:rPr>
                <w:rFonts w:ascii="Arial" w:hAnsi="Arial" w:cs="Arial"/>
              </w:rPr>
            </w:pPr>
            <w:r w:rsidRPr="008028F2">
              <w:rPr>
                <w:rFonts w:ascii="Arial" w:hAnsi="Arial" w:cs="Arial"/>
              </w:rPr>
              <w:t xml:space="preserve">They can also lead to increases in future financial deficits as they are often implemented with no strategic understanding of the </w:t>
            </w:r>
            <w:proofErr w:type="gramStart"/>
            <w:r w:rsidRPr="008028F2">
              <w:rPr>
                <w:rFonts w:ascii="Arial" w:hAnsi="Arial" w:cs="Arial"/>
              </w:rPr>
              <w:t>longer term</w:t>
            </w:r>
            <w:proofErr w:type="gramEnd"/>
            <w:r w:rsidRPr="008028F2">
              <w:rPr>
                <w:rFonts w:ascii="Arial" w:hAnsi="Arial" w:cs="Arial"/>
              </w:rPr>
              <w:t xml:space="preserve"> impact.  </w:t>
            </w:r>
          </w:p>
          <w:p w14:paraId="2DFDA75F" w14:textId="77777777" w:rsidR="0053630D" w:rsidRPr="008028F2" w:rsidRDefault="0053630D" w:rsidP="00D4545A">
            <w:pPr>
              <w:numPr>
                <w:ilvl w:val="0"/>
                <w:numId w:val="37"/>
              </w:numPr>
              <w:spacing w:after="160" w:line="259" w:lineRule="auto"/>
              <w:rPr>
                <w:rFonts w:ascii="Arial" w:hAnsi="Arial" w:cs="Arial"/>
                <w:b/>
                <w:bCs/>
              </w:rPr>
            </w:pPr>
            <w:r w:rsidRPr="008028F2">
              <w:rPr>
                <w:rFonts w:ascii="Arial" w:hAnsi="Arial" w:cs="Arial"/>
                <w:b/>
                <w:bCs/>
              </w:rPr>
              <w:t>Investing in Early Prevention and local support:</w:t>
            </w:r>
          </w:p>
          <w:p w14:paraId="770AB7FB" w14:textId="77777777" w:rsidR="0053630D" w:rsidRPr="008028F2" w:rsidRDefault="0053630D" w:rsidP="00D4545A">
            <w:pPr>
              <w:numPr>
                <w:ilvl w:val="1"/>
                <w:numId w:val="37"/>
              </w:numPr>
              <w:spacing w:after="160" w:line="259" w:lineRule="auto"/>
              <w:rPr>
                <w:rFonts w:ascii="Arial" w:hAnsi="Arial" w:cs="Arial"/>
              </w:rPr>
            </w:pPr>
            <w:r w:rsidRPr="008028F2">
              <w:rPr>
                <w:rFonts w:ascii="Arial" w:hAnsi="Arial" w:cs="Arial"/>
              </w:rPr>
              <w:lastRenderedPageBreak/>
              <w:t xml:space="preserve">Investing in preventive measures can reduce the need for more expensive and or intensive interventions at a later stage in a child/young person’s educational journey and improve outcomes.  For example, we know that earlier intervention for children who are experiencing anxiety in school can decrease the likelihood of more entrenched Emotional Based School Avoidance (EBSA) later on and the increased cost of Alternative Provision, targeted or critical Mental Health services as well as the </w:t>
            </w:r>
            <w:proofErr w:type="gramStart"/>
            <w:r w:rsidRPr="008028F2">
              <w:rPr>
                <w:rFonts w:ascii="Arial" w:hAnsi="Arial" w:cs="Arial"/>
              </w:rPr>
              <w:t>long term</w:t>
            </w:r>
            <w:proofErr w:type="gramEnd"/>
            <w:r w:rsidRPr="008028F2">
              <w:rPr>
                <w:rFonts w:ascii="Arial" w:hAnsi="Arial" w:cs="Arial"/>
              </w:rPr>
              <w:t xml:space="preserve"> impact on the child in terms of their economic activity and life chances. </w:t>
            </w:r>
          </w:p>
          <w:p w14:paraId="71411B88" w14:textId="77777777" w:rsidR="0053630D" w:rsidRPr="008028F2" w:rsidRDefault="0053630D" w:rsidP="00D4545A">
            <w:pPr>
              <w:numPr>
                <w:ilvl w:val="1"/>
                <w:numId w:val="37"/>
              </w:numPr>
              <w:spacing w:after="160" w:line="259" w:lineRule="auto"/>
              <w:rPr>
                <w:rFonts w:ascii="Arial" w:hAnsi="Arial" w:cs="Arial"/>
              </w:rPr>
            </w:pPr>
            <w:r w:rsidRPr="008028F2">
              <w:rPr>
                <w:rFonts w:ascii="Arial" w:hAnsi="Arial" w:cs="Arial"/>
              </w:rPr>
              <w:t xml:space="preserve">Enhancing capacity for local support in our specialist inclusion teams will develop skill and confidence in all areas of the system and either reduce the need for specialist provision or promote better ‘waiting’. </w:t>
            </w:r>
          </w:p>
          <w:p w14:paraId="69CA1A47" w14:textId="77777777" w:rsidR="0053630D" w:rsidRPr="008028F2" w:rsidRDefault="0053630D" w:rsidP="00D4545A">
            <w:pPr>
              <w:pStyle w:val="ListParagraph"/>
              <w:numPr>
                <w:ilvl w:val="2"/>
                <w:numId w:val="38"/>
              </w:numPr>
              <w:spacing w:after="160" w:line="259" w:lineRule="auto"/>
              <w:rPr>
                <w:rFonts w:ascii="Arial" w:hAnsi="Arial" w:cs="Arial"/>
              </w:rPr>
            </w:pPr>
            <w:r w:rsidRPr="008028F2">
              <w:rPr>
                <w:rFonts w:ascii="Arial" w:hAnsi="Arial" w:cs="Arial"/>
              </w:rPr>
              <w:t>To this end we are:</w:t>
            </w:r>
          </w:p>
          <w:p w14:paraId="095F08F6" w14:textId="77777777" w:rsidR="0053630D" w:rsidRPr="008028F2" w:rsidRDefault="0053630D" w:rsidP="00D4545A">
            <w:pPr>
              <w:numPr>
                <w:ilvl w:val="0"/>
                <w:numId w:val="37"/>
              </w:numPr>
              <w:spacing w:after="160" w:line="259" w:lineRule="auto"/>
              <w:rPr>
                <w:rFonts w:ascii="Arial" w:hAnsi="Arial" w:cs="Arial"/>
              </w:rPr>
            </w:pPr>
            <w:r w:rsidRPr="008028F2">
              <w:rPr>
                <w:rFonts w:ascii="Arial" w:hAnsi="Arial" w:cs="Arial"/>
              </w:rPr>
              <w:t xml:space="preserve">reviewing areas of increasing/highest spend to ascertain whether by doing things differently we can either make better use of existing funds and or, slow the rate of the increase in HNB deficit which will ultimately lead to an overall DSG deficit when the reserves are exhausted.  </w:t>
            </w:r>
          </w:p>
          <w:p w14:paraId="25865E4D" w14:textId="5CA1330B" w:rsidR="0053630D" w:rsidRPr="008028F2" w:rsidRDefault="0053630D" w:rsidP="00D4545A">
            <w:pPr>
              <w:numPr>
                <w:ilvl w:val="0"/>
                <w:numId w:val="37"/>
              </w:numPr>
              <w:spacing w:after="160" w:line="259" w:lineRule="auto"/>
              <w:rPr>
                <w:rFonts w:ascii="Arial" w:hAnsi="Arial" w:cs="Arial"/>
              </w:rPr>
            </w:pPr>
            <w:r w:rsidRPr="008028F2">
              <w:rPr>
                <w:rFonts w:ascii="Arial" w:hAnsi="Arial" w:cs="Arial"/>
              </w:rPr>
              <w:t xml:space="preserve">Investing in early prevention and support to reduce </w:t>
            </w:r>
            <w:r w:rsidRPr="008028F2">
              <w:rPr>
                <w:rFonts w:ascii="Arial" w:hAnsi="Arial" w:cs="Arial"/>
                <w:b/>
                <w:bCs/>
              </w:rPr>
              <w:t>avoidable</w:t>
            </w:r>
            <w:r w:rsidRPr="008028F2">
              <w:rPr>
                <w:rFonts w:ascii="Arial" w:hAnsi="Arial" w:cs="Arial"/>
              </w:rPr>
              <w:t xml:space="preserve"> escalation of need and thus costs where it is possible.</w:t>
            </w:r>
          </w:p>
          <w:p w14:paraId="2EDC7AAD" w14:textId="77777777" w:rsidR="0053630D" w:rsidRPr="008028F2" w:rsidRDefault="0053630D" w:rsidP="0053630D">
            <w:pPr>
              <w:rPr>
                <w:rFonts w:ascii="Arial" w:hAnsi="Arial" w:cs="Arial"/>
              </w:rPr>
            </w:pPr>
          </w:p>
          <w:p w14:paraId="5B5B1C5B" w14:textId="77777777" w:rsidR="0053630D" w:rsidRPr="008028F2" w:rsidRDefault="0053630D" w:rsidP="00D4545A">
            <w:pPr>
              <w:pStyle w:val="ListParagraph"/>
              <w:numPr>
                <w:ilvl w:val="1"/>
                <w:numId w:val="38"/>
              </w:numPr>
              <w:spacing w:after="160" w:line="259" w:lineRule="auto"/>
              <w:rPr>
                <w:rFonts w:ascii="Arial" w:hAnsi="Arial" w:cs="Arial"/>
                <w:b/>
                <w:bCs/>
              </w:rPr>
            </w:pPr>
            <w:r w:rsidRPr="008028F2">
              <w:rPr>
                <w:rFonts w:ascii="Arial" w:hAnsi="Arial" w:cs="Arial"/>
                <w:b/>
                <w:bCs/>
              </w:rPr>
              <w:t xml:space="preserve">Areas of most significant increases in HNB spend. </w:t>
            </w:r>
          </w:p>
          <w:p w14:paraId="515BC346" w14:textId="77777777" w:rsidR="0053630D" w:rsidRPr="008028F2" w:rsidRDefault="0053630D" w:rsidP="0053630D">
            <w:pPr>
              <w:pStyle w:val="ListParagraph"/>
              <w:ind w:left="360"/>
              <w:rPr>
                <w:rFonts w:ascii="Arial" w:hAnsi="Arial" w:cs="Arial"/>
                <w:b/>
                <w:bCs/>
              </w:rPr>
            </w:pPr>
          </w:p>
          <w:p w14:paraId="485F23B4" w14:textId="77777777" w:rsidR="0053630D" w:rsidRPr="008028F2" w:rsidRDefault="0053630D" w:rsidP="00D4545A">
            <w:pPr>
              <w:pStyle w:val="ListParagraph"/>
              <w:numPr>
                <w:ilvl w:val="2"/>
                <w:numId w:val="38"/>
              </w:numPr>
              <w:spacing w:after="160" w:line="259" w:lineRule="auto"/>
              <w:rPr>
                <w:rFonts w:ascii="Arial" w:hAnsi="Arial" w:cs="Arial"/>
              </w:rPr>
            </w:pPr>
            <w:r w:rsidRPr="008028F2">
              <w:rPr>
                <w:rFonts w:ascii="Arial" w:hAnsi="Arial" w:cs="Arial"/>
              </w:rPr>
              <w:t>The largest areas of increased spend from 2019/20 to 2024-2025 were:</w:t>
            </w:r>
          </w:p>
          <w:p w14:paraId="04E990FA" w14:textId="77777777" w:rsidR="0053630D" w:rsidRPr="008028F2" w:rsidRDefault="0053630D" w:rsidP="00D4545A">
            <w:pPr>
              <w:numPr>
                <w:ilvl w:val="0"/>
                <w:numId w:val="39"/>
              </w:numPr>
              <w:spacing w:after="160" w:line="259" w:lineRule="auto"/>
              <w:rPr>
                <w:rFonts w:ascii="Arial" w:hAnsi="Arial" w:cs="Arial"/>
                <w:i/>
                <w:iCs/>
              </w:rPr>
            </w:pPr>
            <w:r w:rsidRPr="008028F2">
              <w:rPr>
                <w:rFonts w:ascii="Arial" w:hAnsi="Arial" w:cs="Arial"/>
                <w:b/>
                <w:bCs/>
              </w:rPr>
              <w:t xml:space="preserve">“EK outreach” and “ASEND” tuition providers - </w:t>
            </w:r>
            <w:r w:rsidRPr="008028F2">
              <w:rPr>
                <w:rFonts w:ascii="Arial" w:hAnsi="Arial" w:cs="Arial"/>
              </w:rPr>
              <w:t xml:space="preserve">up from £222,661 in 2019/20 to £1,900,000 in 2024/25 an increase of 753 %. </w:t>
            </w:r>
            <w:r w:rsidRPr="008028F2">
              <w:rPr>
                <w:rFonts w:ascii="Arial" w:hAnsi="Arial" w:cs="Arial"/>
                <w:i/>
                <w:iCs/>
              </w:rPr>
              <w:t xml:space="preserve">One of the aims of the AP review is to explore different approaches to meeting our duties to pupils who are unable to attend school under section 19 of the 1996 Education Act through reasons of exclusion, illness or otherwise. This could include developing our own AP tuition and online education offer. </w:t>
            </w:r>
          </w:p>
          <w:p w14:paraId="0F6B7F78" w14:textId="77777777" w:rsidR="0053630D" w:rsidRPr="008028F2" w:rsidRDefault="0053630D" w:rsidP="00D4545A">
            <w:pPr>
              <w:numPr>
                <w:ilvl w:val="0"/>
                <w:numId w:val="39"/>
              </w:numPr>
              <w:spacing w:after="160" w:line="259" w:lineRule="auto"/>
              <w:rPr>
                <w:rFonts w:ascii="Arial" w:hAnsi="Arial" w:cs="Arial"/>
              </w:rPr>
            </w:pPr>
            <w:r w:rsidRPr="008028F2">
              <w:rPr>
                <w:rFonts w:ascii="Arial" w:hAnsi="Arial" w:cs="Arial"/>
                <w:b/>
                <w:bCs/>
              </w:rPr>
              <w:t>Mainstream top ups</w:t>
            </w:r>
            <w:r w:rsidRPr="008028F2">
              <w:rPr>
                <w:rFonts w:ascii="Arial" w:hAnsi="Arial" w:cs="Arial"/>
              </w:rPr>
              <w:t xml:space="preserve"> - up from £9,953,967 in 2019/20 to £18,376,033 in 2024/25, an increase of 85%.</w:t>
            </w:r>
          </w:p>
          <w:p w14:paraId="2A05DE5C" w14:textId="77777777" w:rsidR="0053630D" w:rsidRPr="008028F2" w:rsidRDefault="0053630D" w:rsidP="00D4545A">
            <w:pPr>
              <w:numPr>
                <w:ilvl w:val="0"/>
                <w:numId w:val="39"/>
              </w:numPr>
              <w:spacing w:after="160" w:line="259" w:lineRule="auto"/>
              <w:rPr>
                <w:rFonts w:ascii="Arial" w:hAnsi="Arial" w:cs="Arial"/>
              </w:rPr>
            </w:pPr>
            <w:r w:rsidRPr="008028F2">
              <w:rPr>
                <w:rFonts w:ascii="Arial" w:hAnsi="Arial" w:cs="Arial"/>
                <w:b/>
                <w:bCs/>
              </w:rPr>
              <w:t>Special School Top ups</w:t>
            </w:r>
            <w:r w:rsidRPr="008028F2">
              <w:rPr>
                <w:rFonts w:ascii="Arial" w:hAnsi="Arial" w:cs="Arial"/>
              </w:rPr>
              <w:t xml:space="preserve"> - up from £8,372,353 in 2019/20 to £14,373,134 in 2024/25, an increase of 72%.</w:t>
            </w:r>
          </w:p>
          <w:p w14:paraId="3E303900" w14:textId="77777777" w:rsidR="0053630D" w:rsidRPr="008028F2" w:rsidRDefault="0053630D" w:rsidP="00D4545A">
            <w:pPr>
              <w:numPr>
                <w:ilvl w:val="0"/>
                <w:numId w:val="39"/>
              </w:numPr>
              <w:spacing w:after="160" w:line="259" w:lineRule="auto"/>
              <w:rPr>
                <w:rFonts w:ascii="Arial" w:hAnsi="Arial" w:cs="Arial"/>
              </w:rPr>
            </w:pPr>
            <w:r w:rsidRPr="008028F2">
              <w:rPr>
                <w:rFonts w:ascii="Arial" w:hAnsi="Arial" w:cs="Arial"/>
                <w:b/>
                <w:bCs/>
              </w:rPr>
              <w:t xml:space="preserve">ARP Top ups </w:t>
            </w:r>
            <w:r w:rsidRPr="008028F2">
              <w:rPr>
                <w:rFonts w:ascii="Arial" w:hAnsi="Arial" w:cs="Arial"/>
              </w:rPr>
              <w:t>- up from £3,122,850 in 2019/20 to £5,082,821 in 2024/25, an increase of 63%.</w:t>
            </w:r>
          </w:p>
          <w:p w14:paraId="5B079D13" w14:textId="77777777" w:rsidR="0053630D" w:rsidRPr="008028F2" w:rsidRDefault="0053630D" w:rsidP="00D4545A">
            <w:pPr>
              <w:numPr>
                <w:ilvl w:val="0"/>
                <w:numId w:val="39"/>
              </w:numPr>
              <w:spacing w:after="160" w:line="259" w:lineRule="auto"/>
              <w:rPr>
                <w:rFonts w:ascii="Arial" w:hAnsi="Arial" w:cs="Arial"/>
              </w:rPr>
            </w:pPr>
            <w:r w:rsidRPr="008028F2">
              <w:rPr>
                <w:rFonts w:ascii="Arial" w:hAnsi="Arial" w:cs="Arial"/>
                <w:b/>
                <w:bCs/>
              </w:rPr>
              <w:t>Special Educational Needs Inclusion Fund (SENIF) – Early Years</w:t>
            </w:r>
            <w:r w:rsidRPr="008028F2">
              <w:rPr>
                <w:rFonts w:ascii="Arial" w:hAnsi="Arial" w:cs="Arial"/>
              </w:rPr>
              <w:t xml:space="preserve">. The costs of SENIF increased by 169% rising from £446k in 20/21 to £1.2m in 23/24. See table 2a for a further analysis on spend, the funding is shared between High Needs and Early Years. </w:t>
            </w:r>
          </w:p>
          <w:p w14:paraId="4E21C734" w14:textId="77777777" w:rsidR="0053630D" w:rsidRPr="008028F2" w:rsidRDefault="0053630D" w:rsidP="00D4545A">
            <w:pPr>
              <w:numPr>
                <w:ilvl w:val="0"/>
                <w:numId w:val="39"/>
              </w:numPr>
              <w:spacing w:after="160" w:line="259" w:lineRule="auto"/>
              <w:rPr>
                <w:rFonts w:ascii="Arial" w:hAnsi="Arial" w:cs="Arial"/>
              </w:rPr>
            </w:pPr>
            <w:r w:rsidRPr="008028F2">
              <w:rPr>
                <w:rFonts w:ascii="Arial" w:hAnsi="Arial" w:cs="Arial"/>
                <w:b/>
                <w:bCs/>
              </w:rPr>
              <w:t>Independent school costs</w:t>
            </w:r>
            <w:r w:rsidRPr="008028F2">
              <w:rPr>
                <w:rFonts w:ascii="Arial" w:hAnsi="Arial" w:cs="Arial"/>
              </w:rPr>
              <w:t xml:space="preserve"> - up from £7,703, 953 in 2019/20 to £11,796, 967 in 2024/25 an increase of 53%.</w:t>
            </w:r>
          </w:p>
          <w:p w14:paraId="00E405EA" w14:textId="77777777" w:rsidR="0053630D" w:rsidRPr="008028F2" w:rsidRDefault="0053630D" w:rsidP="0053630D">
            <w:pPr>
              <w:rPr>
                <w:rFonts w:ascii="Arial" w:hAnsi="Arial" w:cs="Arial"/>
              </w:rPr>
            </w:pPr>
            <w:r w:rsidRPr="008028F2">
              <w:rPr>
                <w:rFonts w:ascii="Arial" w:hAnsi="Arial" w:cs="Arial"/>
              </w:rPr>
              <w:lastRenderedPageBreak/>
              <w:t>In terms of the independent sector, when you exclude residential placement costs, the total for independent day places is £8,428,000 (Table 1) an increase of 29.7% since 2021/2022.</w:t>
            </w:r>
          </w:p>
          <w:p w14:paraId="4D71F938" w14:textId="77777777" w:rsidR="001C2CC4" w:rsidRPr="008028F2" w:rsidRDefault="001C2CC4" w:rsidP="0053630D">
            <w:pPr>
              <w:rPr>
                <w:rFonts w:ascii="Arial" w:hAnsi="Arial" w:cs="Arial"/>
              </w:rPr>
            </w:pPr>
          </w:p>
          <w:p w14:paraId="46C38453" w14:textId="77777777" w:rsidR="0053630D" w:rsidRPr="008028F2" w:rsidRDefault="0053630D" w:rsidP="0053630D">
            <w:pPr>
              <w:rPr>
                <w:rFonts w:ascii="Arial" w:hAnsi="Arial" w:cs="Arial"/>
                <w:b/>
                <w:bCs/>
              </w:rPr>
            </w:pPr>
            <w:r w:rsidRPr="008028F2">
              <w:rPr>
                <w:rFonts w:ascii="Arial" w:hAnsi="Arial" w:cs="Arial"/>
                <w:b/>
                <w:bCs/>
              </w:rPr>
              <w:t xml:space="preserve">Table 1. Independent day costs </w:t>
            </w:r>
          </w:p>
          <w:p w14:paraId="55B84556" w14:textId="77777777" w:rsidR="0053630D" w:rsidRPr="008028F2" w:rsidRDefault="0053630D" w:rsidP="0053630D">
            <w:pPr>
              <w:rPr>
                <w:rFonts w:ascii="Arial" w:hAnsi="Arial" w:cs="Arial"/>
              </w:rPr>
            </w:pPr>
            <w:r w:rsidRPr="008028F2">
              <w:rPr>
                <w:rFonts w:ascii="Arial" w:hAnsi="Arial" w:cs="Arial"/>
                <w:noProof/>
              </w:rPr>
              <w:drawing>
                <wp:inline distT="0" distB="0" distL="0" distR="0" wp14:anchorId="44404ECD" wp14:editId="721BE46A">
                  <wp:extent cx="5731510" cy="1187450"/>
                  <wp:effectExtent l="0" t="0" r="2540" b="0"/>
                  <wp:docPr id="40488002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5731510" cy="1187450"/>
                          </a:xfrm>
                          <a:prstGeom prst="rect">
                            <a:avLst/>
                          </a:prstGeom>
                          <a:noFill/>
                          <a:ln>
                            <a:noFill/>
                          </a:ln>
                        </pic:spPr>
                      </pic:pic>
                    </a:graphicData>
                  </a:graphic>
                </wp:inline>
              </w:drawing>
            </w:r>
          </w:p>
          <w:p w14:paraId="1948C9BD" w14:textId="77777777" w:rsidR="0053630D" w:rsidRPr="008028F2" w:rsidRDefault="0053630D" w:rsidP="0053630D">
            <w:pPr>
              <w:rPr>
                <w:rFonts w:ascii="Arial" w:hAnsi="Arial" w:cs="Arial"/>
                <w:b/>
                <w:bCs/>
              </w:rPr>
            </w:pPr>
            <w:r w:rsidRPr="008028F2">
              <w:rPr>
                <w:rFonts w:ascii="Arial" w:hAnsi="Arial" w:cs="Arial"/>
                <w:b/>
                <w:bCs/>
              </w:rPr>
              <w:t>Table 2: Forecast expenditure for 2024-2025.</w:t>
            </w:r>
            <w:r w:rsidRPr="008028F2">
              <w:rPr>
                <w:rFonts w:ascii="Arial" w:hAnsi="Arial" w:cs="Arial"/>
                <w:noProof/>
              </w:rPr>
              <w:drawing>
                <wp:inline distT="0" distB="0" distL="0" distR="0" wp14:anchorId="33169D76" wp14:editId="05A38187">
                  <wp:extent cx="5478962" cy="2894271"/>
                  <wp:effectExtent l="0" t="0" r="7620" b="1905"/>
                  <wp:docPr id="7565889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5488418" cy="2899266"/>
                          </a:xfrm>
                          <a:prstGeom prst="rect">
                            <a:avLst/>
                          </a:prstGeom>
                          <a:noFill/>
                          <a:ln>
                            <a:noFill/>
                          </a:ln>
                        </pic:spPr>
                      </pic:pic>
                    </a:graphicData>
                  </a:graphic>
                </wp:inline>
              </w:drawing>
            </w:r>
          </w:p>
          <w:p w14:paraId="187014CE" w14:textId="77777777" w:rsidR="0053630D" w:rsidRPr="008028F2" w:rsidRDefault="0053630D" w:rsidP="0053630D">
            <w:pPr>
              <w:rPr>
                <w:rFonts w:ascii="Arial" w:hAnsi="Arial" w:cs="Arial"/>
                <w:b/>
                <w:bCs/>
              </w:rPr>
            </w:pPr>
          </w:p>
          <w:p w14:paraId="1EDADEB5" w14:textId="77777777" w:rsidR="0053630D" w:rsidRPr="008028F2" w:rsidRDefault="0053630D" w:rsidP="0053630D">
            <w:pPr>
              <w:rPr>
                <w:rFonts w:ascii="Arial" w:hAnsi="Arial" w:cs="Arial"/>
                <w:b/>
                <w:bCs/>
              </w:rPr>
            </w:pPr>
            <w:r w:rsidRPr="008028F2">
              <w:rPr>
                <w:rFonts w:ascii="Arial" w:hAnsi="Arial" w:cs="Arial"/>
                <w:b/>
                <w:bCs/>
              </w:rPr>
              <w:t>Table 2a: SENIF expenditure 2020/21 to 2024/25</w:t>
            </w:r>
          </w:p>
          <w:p w14:paraId="4D9E7E40" w14:textId="77777777" w:rsidR="0053630D" w:rsidRPr="008028F2" w:rsidRDefault="0053630D" w:rsidP="0053630D">
            <w:pPr>
              <w:rPr>
                <w:rFonts w:ascii="Arial" w:hAnsi="Arial" w:cs="Arial"/>
              </w:rPr>
            </w:pPr>
            <w:r w:rsidRPr="008028F2">
              <w:rPr>
                <w:rFonts w:ascii="Arial" w:hAnsi="Arial" w:cs="Arial"/>
                <w:noProof/>
              </w:rPr>
              <w:drawing>
                <wp:inline distT="0" distB="0" distL="0" distR="0" wp14:anchorId="6CACBA5C" wp14:editId="39763C9B">
                  <wp:extent cx="4210050" cy="1391381"/>
                  <wp:effectExtent l="0" t="0" r="0" b="0"/>
                  <wp:docPr id="2392478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4226729" cy="1396893"/>
                          </a:xfrm>
                          <a:prstGeom prst="rect">
                            <a:avLst/>
                          </a:prstGeom>
                          <a:noFill/>
                          <a:ln>
                            <a:noFill/>
                          </a:ln>
                        </pic:spPr>
                      </pic:pic>
                    </a:graphicData>
                  </a:graphic>
                </wp:inline>
              </w:drawing>
            </w:r>
          </w:p>
          <w:p w14:paraId="545E3571" w14:textId="77777777" w:rsidR="0053630D" w:rsidRPr="008028F2" w:rsidRDefault="0053630D" w:rsidP="0053630D">
            <w:pPr>
              <w:rPr>
                <w:rFonts w:ascii="Arial" w:hAnsi="Arial" w:cs="Arial"/>
              </w:rPr>
            </w:pPr>
          </w:p>
          <w:p w14:paraId="3D3501DF" w14:textId="77777777" w:rsidR="0053630D" w:rsidRPr="008028F2" w:rsidRDefault="0053630D" w:rsidP="00D4545A">
            <w:pPr>
              <w:pStyle w:val="ListParagraph"/>
              <w:numPr>
                <w:ilvl w:val="1"/>
                <w:numId w:val="38"/>
              </w:numPr>
              <w:spacing w:after="160" w:line="259" w:lineRule="auto"/>
              <w:rPr>
                <w:rFonts w:ascii="Arial" w:hAnsi="Arial" w:cs="Arial"/>
                <w:b/>
                <w:bCs/>
              </w:rPr>
            </w:pPr>
            <w:r w:rsidRPr="008028F2">
              <w:rPr>
                <w:rFonts w:ascii="Arial" w:hAnsi="Arial" w:cs="Arial"/>
                <w:b/>
                <w:bCs/>
              </w:rPr>
              <w:t>The following funding increases were agreed by Schools Forum in January ’25 with effect from 1 April 2025:</w:t>
            </w:r>
          </w:p>
          <w:p w14:paraId="3595AF57" w14:textId="77777777" w:rsidR="0053630D" w:rsidRPr="008028F2" w:rsidRDefault="0053630D" w:rsidP="00D4545A">
            <w:pPr>
              <w:numPr>
                <w:ilvl w:val="0"/>
                <w:numId w:val="40"/>
              </w:numPr>
              <w:spacing w:after="160" w:line="259" w:lineRule="auto"/>
              <w:rPr>
                <w:rFonts w:ascii="Arial" w:hAnsi="Arial" w:cs="Arial"/>
              </w:rPr>
            </w:pPr>
            <w:r w:rsidRPr="008028F2">
              <w:rPr>
                <w:rFonts w:ascii="Arial" w:hAnsi="Arial" w:cs="Arial"/>
              </w:rPr>
              <w:t xml:space="preserve">Increase all levels of Barnet </w:t>
            </w:r>
            <w:r w:rsidRPr="008028F2">
              <w:rPr>
                <w:rFonts w:ascii="Arial" w:hAnsi="Arial" w:cs="Arial"/>
                <w:b/>
                <w:bCs/>
              </w:rPr>
              <w:t xml:space="preserve">mainstream top up funding by 5% at a cost of £897k </w:t>
            </w:r>
            <w:r w:rsidRPr="008028F2">
              <w:rPr>
                <w:rFonts w:ascii="Arial" w:hAnsi="Arial" w:cs="Arial"/>
              </w:rPr>
              <w:t>per annum.</w:t>
            </w:r>
          </w:p>
          <w:p w14:paraId="4A746297" w14:textId="77777777" w:rsidR="0053630D" w:rsidRPr="008028F2" w:rsidRDefault="0053630D" w:rsidP="00D4545A">
            <w:pPr>
              <w:numPr>
                <w:ilvl w:val="0"/>
                <w:numId w:val="40"/>
              </w:numPr>
              <w:spacing w:after="160" w:line="259" w:lineRule="auto"/>
              <w:rPr>
                <w:rFonts w:ascii="Arial" w:hAnsi="Arial" w:cs="Arial"/>
              </w:rPr>
            </w:pPr>
            <w:r w:rsidRPr="008028F2">
              <w:rPr>
                <w:rFonts w:ascii="Arial" w:hAnsi="Arial" w:cs="Arial"/>
              </w:rPr>
              <w:t xml:space="preserve">Increase </w:t>
            </w:r>
            <w:r w:rsidRPr="008028F2">
              <w:rPr>
                <w:rFonts w:ascii="Arial" w:hAnsi="Arial" w:cs="Arial"/>
                <w:b/>
                <w:bCs/>
              </w:rPr>
              <w:t>special school top up bandings by 5% at a cost of £590k and ARPs by 5% at a cost of £257k</w:t>
            </w:r>
            <w:r w:rsidRPr="008028F2">
              <w:rPr>
                <w:rFonts w:ascii="Arial" w:hAnsi="Arial" w:cs="Arial"/>
              </w:rPr>
              <w:t xml:space="preserve"> per annum.</w:t>
            </w:r>
          </w:p>
          <w:p w14:paraId="6DF7075B" w14:textId="77777777" w:rsidR="0053630D" w:rsidRPr="008028F2" w:rsidRDefault="0053630D" w:rsidP="00D4545A">
            <w:pPr>
              <w:numPr>
                <w:ilvl w:val="0"/>
                <w:numId w:val="40"/>
              </w:numPr>
              <w:spacing w:after="160" w:line="259" w:lineRule="auto"/>
              <w:rPr>
                <w:rFonts w:ascii="Arial" w:hAnsi="Arial" w:cs="Arial"/>
              </w:rPr>
            </w:pPr>
            <w:r w:rsidRPr="008028F2">
              <w:rPr>
                <w:rFonts w:ascii="Arial" w:hAnsi="Arial" w:cs="Arial"/>
              </w:rPr>
              <w:lastRenderedPageBreak/>
              <w:t xml:space="preserve">Provide an </w:t>
            </w:r>
            <w:r w:rsidRPr="008028F2">
              <w:rPr>
                <w:rFonts w:ascii="Arial" w:hAnsi="Arial" w:cs="Arial"/>
                <w:b/>
                <w:bCs/>
              </w:rPr>
              <w:t>additional £1,000 per pupil per annum</w:t>
            </w:r>
            <w:r w:rsidRPr="008028F2">
              <w:rPr>
                <w:rFonts w:ascii="Arial" w:hAnsi="Arial" w:cs="Arial"/>
              </w:rPr>
              <w:t xml:space="preserve"> who are placed in </w:t>
            </w:r>
            <w:r w:rsidRPr="008028F2">
              <w:rPr>
                <w:rFonts w:ascii="Arial" w:hAnsi="Arial" w:cs="Arial"/>
                <w:b/>
                <w:bCs/>
              </w:rPr>
              <w:t xml:space="preserve">special school satellite provisions </w:t>
            </w:r>
            <w:r w:rsidRPr="008028F2">
              <w:rPr>
                <w:rFonts w:ascii="Arial" w:hAnsi="Arial" w:cs="Arial"/>
              </w:rPr>
              <w:t>in recognition of the additional costs of meeting the needs of children with the most complex needs away from the main school site at a cost of £93k per annum.</w:t>
            </w:r>
          </w:p>
          <w:p w14:paraId="38E2195B" w14:textId="77777777" w:rsidR="0053630D" w:rsidRPr="008028F2" w:rsidRDefault="0053630D" w:rsidP="0053630D">
            <w:pPr>
              <w:rPr>
                <w:rFonts w:ascii="Arial" w:hAnsi="Arial" w:cs="Arial"/>
                <w:b/>
                <w:bCs/>
              </w:rPr>
            </w:pPr>
          </w:p>
          <w:p w14:paraId="54F39618" w14:textId="77777777" w:rsidR="0053630D" w:rsidRPr="008028F2" w:rsidRDefault="0053630D" w:rsidP="00D4545A">
            <w:pPr>
              <w:pStyle w:val="ListParagraph"/>
              <w:numPr>
                <w:ilvl w:val="1"/>
                <w:numId w:val="38"/>
              </w:numPr>
              <w:spacing w:after="160" w:line="259" w:lineRule="auto"/>
              <w:rPr>
                <w:rFonts w:ascii="Arial" w:hAnsi="Arial" w:cs="Arial"/>
                <w:b/>
                <w:bCs/>
              </w:rPr>
            </w:pPr>
            <w:r w:rsidRPr="008028F2">
              <w:rPr>
                <w:rFonts w:ascii="Arial" w:hAnsi="Arial" w:cs="Arial"/>
                <w:b/>
                <w:bCs/>
              </w:rPr>
              <w:t xml:space="preserve">The following staffing were agreed who will be part of the BELS Specialist Inclusion Service. </w:t>
            </w:r>
          </w:p>
          <w:p w14:paraId="1FD1EEFD" w14:textId="77777777" w:rsidR="0053630D" w:rsidRPr="008028F2" w:rsidRDefault="0053630D" w:rsidP="00D4545A">
            <w:pPr>
              <w:numPr>
                <w:ilvl w:val="0"/>
                <w:numId w:val="34"/>
              </w:numPr>
              <w:spacing w:after="160" w:line="259" w:lineRule="auto"/>
              <w:rPr>
                <w:rFonts w:ascii="Arial" w:hAnsi="Arial" w:cs="Arial"/>
              </w:rPr>
            </w:pPr>
            <w:r w:rsidRPr="008028F2">
              <w:rPr>
                <w:rFonts w:ascii="Arial" w:hAnsi="Arial" w:cs="Arial"/>
                <w:b/>
                <w:bCs/>
              </w:rPr>
              <w:t>Two Occupational Therapists (OTs) and 2 OT assistants and three Speech and Language Therapists (SLTs) and 4 SLT assistants</w:t>
            </w:r>
            <w:r w:rsidRPr="008028F2">
              <w:rPr>
                <w:rFonts w:ascii="Arial" w:hAnsi="Arial" w:cs="Arial"/>
              </w:rPr>
              <w:t xml:space="preserve"> at a cost of c.</w:t>
            </w:r>
            <w:r w:rsidRPr="008028F2">
              <w:rPr>
                <w:rFonts w:ascii="Arial" w:hAnsi="Arial" w:cs="Arial"/>
                <w:b/>
                <w:bCs/>
              </w:rPr>
              <w:t xml:space="preserve">£546k </w:t>
            </w:r>
            <w:r w:rsidRPr="008028F2">
              <w:rPr>
                <w:rFonts w:ascii="Arial" w:hAnsi="Arial" w:cs="Arial"/>
              </w:rPr>
              <w:t>per annum.</w:t>
            </w:r>
          </w:p>
          <w:p w14:paraId="53CA1256" w14:textId="77777777" w:rsidR="0053630D" w:rsidRPr="008028F2" w:rsidRDefault="0053630D" w:rsidP="00D4545A">
            <w:pPr>
              <w:numPr>
                <w:ilvl w:val="0"/>
                <w:numId w:val="34"/>
              </w:numPr>
              <w:spacing w:after="160" w:line="259" w:lineRule="auto"/>
              <w:rPr>
                <w:rFonts w:ascii="Arial" w:hAnsi="Arial" w:cs="Arial"/>
              </w:rPr>
            </w:pPr>
            <w:r w:rsidRPr="008028F2">
              <w:rPr>
                <w:rFonts w:ascii="Arial" w:hAnsi="Arial" w:cs="Arial"/>
              </w:rPr>
              <w:t xml:space="preserve">An additional </w:t>
            </w:r>
            <w:r w:rsidRPr="008028F2">
              <w:rPr>
                <w:rFonts w:ascii="Arial" w:hAnsi="Arial" w:cs="Arial"/>
                <w:b/>
                <w:bCs/>
              </w:rPr>
              <w:t>2 FTE specialist teachers and 6 facilitators</w:t>
            </w:r>
            <w:r w:rsidRPr="008028F2">
              <w:rPr>
                <w:rFonts w:ascii="Arial" w:hAnsi="Arial" w:cs="Arial"/>
              </w:rPr>
              <w:t xml:space="preserve"> to support mainstream inclusion for neurodivergent children and those with SEMH at primary, secondary and FE at a cost of c. </w:t>
            </w:r>
            <w:r w:rsidRPr="008028F2">
              <w:rPr>
                <w:rFonts w:ascii="Arial" w:hAnsi="Arial" w:cs="Arial"/>
                <w:b/>
                <w:bCs/>
              </w:rPr>
              <w:t>£411k</w:t>
            </w:r>
            <w:r w:rsidRPr="008028F2">
              <w:rPr>
                <w:rFonts w:ascii="Arial" w:hAnsi="Arial" w:cs="Arial"/>
              </w:rPr>
              <w:t xml:space="preserve"> per annum.</w:t>
            </w:r>
          </w:p>
          <w:p w14:paraId="0A2E5073" w14:textId="77777777" w:rsidR="0053630D" w:rsidRPr="008028F2" w:rsidRDefault="0053630D" w:rsidP="00D4545A">
            <w:pPr>
              <w:numPr>
                <w:ilvl w:val="0"/>
                <w:numId w:val="34"/>
              </w:numPr>
              <w:spacing w:after="160" w:line="259" w:lineRule="auto"/>
              <w:rPr>
                <w:rFonts w:ascii="Arial" w:hAnsi="Arial" w:cs="Arial"/>
              </w:rPr>
            </w:pPr>
            <w:r w:rsidRPr="008028F2">
              <w:rPr>
                <w:rFonts w:ascii="Arial" w:hAnsi="Arial" w:cs="Arial"/>
              </w:rPr>
              <w:t xml:space="preserve">An additional </w:t>
            </w:r>
            <w:r w:rsidRPr="008028F2">
              <w:rPr>
                <w:rFonts w:ascii="Arial" w:hAnsi="Arial" w:cs="Arial"/>
                <w:b/>
                <w:bCs/>
              </w:rPr>
              <w:t>2 FTE EYS advisor specialist teachers and 2 facilitators</w:t>
            </w:r>
            <w:r w:rsidRPr="008028F2">
              <w:rPr>
                <w:rFonts w:ascii="Arial" w:hAnsi="Arial" w:cs="Arial"/>
              </w:rPr>
              <w:t xml:space="preserve"> to upskill staff and support inclusion in all mainstream nursery settings, as opposed to very limited places at specialist provision at a cost of circa £228k per annum. This will also ensure sufficient staffing to accommodate expected increases in the free early years entitlement offer. This makes no changes to the commissioned Early Years service delivered by Oakleigh. </w:t>
            </w:r>
          </w:p>
          <w:p w14:paraId="2DD11223" w14:textId="77777777" w:rsidR="0053630D" w:rsidRPr="008028F2" w:rsidRDefault="0053630D" w:rsidP="00D4545A">
            <w:pPr>
              <w:numPr>
                <w:ilvl w:val="0"/>
                <w:numId w:val="35"/>
              </w:numPr>
              <w:spacing w:after="160" w:line="259" w:lineRule="auto"/>
              <w:rPr>
                <w:rFonts w:ascii="Arial" w:hAnsi="Arial" w:cs="Arial"/>
              </w:rPr>
            </w:pPr>
            <w:r w:rsidRPr="008028F2">
              <w:rPr>
                <w:rFonts w:ascii="Arial" w:hAnsi="Arial" w:cs="Arial"/>
                <w:b/>
                <w:bCs/>
              </w:rPr>
              <w:t>Continue to fund in-reach</w:t>
            </w:r>
            <w:r w:rsidRPr="008028F2">
              <w:rPr>
                <w:rFonts w:ascii="Arial" w:hAnsi="Arial" w:cs="Arial"/>
              </w:rPr>
              <w:t xml:space="preserve"> support to primary schools for pupils who are at risk of </w:t>
            </w:r>
            <w:r w:rsidRPr="008028F2">
              <w:rPr>
                <w:rFonts w:ascii="Arial" w:hAnsi="Arial" w:cs="Arial"/>
                <w:b/>
                <w:bCs/>
              </w:rPr>
              <w:t>exclusion</w:t>
            </w:r>
            <w:r w:rsidRPr="008028F2">
              <w:rPr>
                <w:rFonts w:ascii="Arial" w:hAnsi="Arial" w:cs="Arial"/>
              </w:rPr>
              <w:t xml:space="preserve"> and </w:t>
            </w:r>
            <w:r w:rsidRPr="008028F2">
              <w:rPr>
                <w:rFonts w:ascii="Arial" w:hAnsi="Arial" w:cs="Arial"/>
                <w:b/>
                <w:bCs/>
              </w:rPr>
              <w:t>expand the role</w:t>
            </w:r>
            <w:r w:rsidRPr="008028F2">
              <w:rPr>
                <w:rFonts w:ascii="Arial" w:hAnsi="Arial" w:cs="Arial"/>
              </w:rPr>
              <w:t xml:space="preserve"> to cover secondary. This will increase from three days per week to 5 at a cost of £20,000 per annum. </w:t>
            </w:r>
          </w:p>
          <w:p w14:paraId="48B191B2" w14:textId="77777777" w:rsidR="0053630D" w:rsidRPr="008028F2" w:rsidRDefault="0053630D" w:rsidP="00D4545A">
            <w:pPr>
              <w:numPr>
                <w:ilvl w:val="0"/>
                <w:numId w:val="35"/>
              </w:numPr>
              <w:spacing w:after="160" w:line="259" w:lineRule="auto"/>
              <w:rPr>
                <w:rFonts w:ascii="Arial" w:hAnsi="Arial" w:cs="Arial"/>
              </w:rPr>
            </w:pPr>
            <w:r w:rsidRPr="008028F2">
              <w:rPr>
                <w:rFonts w:ascii="Arial" w:hAnsi="Arial" w:cs="Arial"/>
              </w:rPr>
              <w:t xml:space="preserve">Recruit to a </w:t>
            </w:r>
            <w:r w:rsidRPr="008028F2">
              <w:rPr>
                <w:rFonts w:ascii="Arial" w:hAnsi="Arial" w:cs="Arial"/>
                <w:b/>
                <w:bCs/>
              </w:rPr>
              <w:t>full time EBSA / Mental Health / nurture provision lead</w:t>
            </w:r>
            <w:r w:rsidRPr="008028F2">
              <w:rPr>
                <w:rFonts w:ascii="Arial" w:hAnsi="Arial" w:cs="Arial"/>
              </w:rPr>
              <w:t xml:space="preserve"> at a cost of £50k per annum. </w:t>
            </w:r>
          </w:p>
          <w:p w14:paraId="5F2F305B" w14:textId="77777777" w:rsidR="0053630D" w:rsidRPr="008028F2" w:rsidRDefault="0053630D" w:rsidP="00D4545A">
            <w:pPr>
              <w:pStyle w:val="ListParagraph"/>
              <w:numPr>
                <w:ilvl w:val="2"/>
                <w:numId w:val="38"/>
              </w:numPr>
              <w:spacing w:after="160" w:line="259" w:lineRule="auto"/>
              <w:rPr>
                <w:rFonts w:ascii="Arial" w:hAnsi="Arial" w:cs="Arial"/>
              </w:rPr>
            </w:pPr>
            <w:r w:rsidRPr="008028F2">
              <w:rPr>
                <w:rFonts w:ascii="Arial" w:hAnsi="Arial" w:cs="Arial"/>
              </w:rPr>
              <w:t xml:space="preserve"> BELS will follow up with the necessary actions in terms of recruitment. </w:t>
            </w:r>
          </w:p>
          <w:p w14:paraId="305EF2F8" w14:textId="77777777" w:rsidR="0053630D" w:rsidRPr="008028F2" w:rsidRDefault="0053630D" w:rsidP="0053630D">
            <w:pPr>
              <w:rPr>
                <w:rFonts w:ascii="Arial" w:hAnsi="Arial" w:cs="Arial"/>
              </w:rPr>
            </w:pPr>
          </w:p>
          <w:p w14:paraId="459BDAC0" w14:textId="77777777" w:rsidR="0053630D" w:rsidRPr="008028F2" w:rsidRDefault="0053630D" w:rsidP="0053630D">
            <w:pPr>
              <w:jc w:val="center"/>
              <w:rPr>
                <w:rFonts w:ascii="Arial" w:eastAsiaTheme="majorEastAsia" w:hAnsi="Arial" w:cs="Arial"/>
              </w:rPr>
            </w:pPr>
            <w:r w:rsidRPr="008028F2">
              <w:rPr>
                <w:rFonts w:ascii="Arial" w:eastAsiaTheme="majorEastAsia" w:hAnsi="Arial" w:cs="Arial"/>
              </w:rPr>
              <w:t xml:space="preserve">All School Forum agendas, reports and minutes can be found </w:t>
            </w:r>
            <w:hyperlink r:id="rId47" w:history="1">
              <w:r w:rsidRPr="008028F2">
                <w:rPr>
                  <w:rStyle w:val="Hyperlink"/>
                  <w:rFonts w:ascii="Arial" w:eastAsiaTheme="majorEastAsia" w:hAnsi="Arial" w:cs="Arial"/>
                </w:rPr>
                <w:t>here</w:t>
              </w:r>
            </w:hyperlink>
            <w:r w:rsidRPr="008028F2">
              <w:rPr>
                <w:rFonts w:ascii="Arial" w:eastAsiaTheme="majorEastAsia" w:hAnsi="Arial" w:cs="Arial"/>
              </w:rPr>
              <w:t>.</w:t>
            </w:r>
          </w:p>
          <w:p w14:paraId="0723DC9B" w14:textId="77777777" w:rsidR="0053630D" w:rsidRPr="008028F2" w:rsidRDefault="0053630D" w:rsidP="0053630D">
            <w:pPr>
              <w:rPr>
                <w:rFonts w:ascii="Arial" w:hAnsi="Arial" w:cs="Arial"/>
                <w:b/>
                <w:bCs/>
              </w:rPr>
            </w:pPr>
          </w:p>
          <w:p w14:paraId="2DE5595C" w14:textId="77777777" w:rsidR="0053630D" w:rsidRPr="008028F2" w:rsidRDefault="0053630D" w:rsidP="00D4545A">
            <w:pPr>
              <w:pStyle w:val="ListParagraph"/>
              <w:numPr>
                <w:ilvl w:val="0"/>
                <w:numId w:val="30"/>
              </w:numPr>
              <w:spacing w:after="160" w:line="259" w:lineRule="auto"/>
              <w:rPr>
                <w:rFonts w:ascii="Arial" w:hAnsi="Arial" w:cs="Arial"/>
              </w:rPr>
            </w:pPr>
            <w:hyperlink w:anchor="_SEND_and_AP_1" w:history="1">
              <w:r w:rsidRPr="008028F2">
                <w:rPr>
                  <w:rStyle w:val="Hyperlink"/>
                  <w:rFonts w:ascii="Arial" w:hAnsi="Arial" w:cs="Arial"/>
                </w:rPr>
                <w:t>SEND and AP Change Programme Partnership (CPP) update.</w:t>
              </w:r>
            </w:hyperlink>
            <w:r w:rsidRPr="008028F2">
              <w:rPr>
                <w:rFonts w:ascii="Arial" w:hAnsi="Arial" w:cs="Arial"/>
              </w:rPr>
              <w:t xml:space="preserve"> </w:t>
            </w:r>
          </w:p>
          <w:p w14:paraId="52A1D737" w14:textId="77777777" w:rsidR="0053630D" w:rsidRPr="008028F2" w:rsidRDefault="0053630D" w:rsidP="0053630D">
            <w:pPr>
              <w:rPr>
                <w:rFonts w:ascii="Arial" w:hAnsi="Arial" w:cs="Arial"/>
                <w:b/>
                <w:bCs/>
              </w:rPr>
            </w:pPr>
          </w:p>
          <w:p w14:paraId="25CA4D0C" w14:textId="77777777" w:rsidR="0053630D" w:rsidRPr="008028F2" w:rsidRDefault="0053630D" w:rsidP="00D4545A">
            <w:pPr>
              <w:pStyle w:val="ListParagraph"/>
              <w:numPr>
                <w:ilvl w:val="1"/>
                <w:numId w:val="41"/>
              </w:numPr>
              <w:spacing w:after="160" w:line="259" w:lineRule="auto"/>
              <w:rPr>
                <w:rFonts w:ascii="Arial" w:hAnsi="Arial" w:cs="Arial"/>
              </w:rPr>
            </w:pPr>
            <w:r w:rsidRPr="008028F2">
              <w:rPr>
                <w:rFonts w:ascii="Arial" w:hAnsi="Arial" w:cs="Arial"/>
              </w:rPr>
              <w:t xml:space="preserve">The SEND Change Programme Partnership is a national programme to test some the reforms as set out in the </w:t>
            </w:r>
            <w:hyperlink r:id="rId48" w:history="1">
              <w:r w:rsidRPr="008028F2">
                <w:rPr>
                  <w:rStyle w:val="Hyperlink"/>
                  <w:rFonts w:ascii="Arial" w:hAnsi="Arial" w:cs="Arial"/>
                </w:rPr>
                <w:t>SEND and Alternative Provision Improvement Plan</w:t>
              </w:r>
            </w:hyperlink>
            <w:r w:rsidRPr="008028F2">
              <w:rPr>
                <w:rFonts w:ascii="Arial" w:hAnsi="Arial" w:cs="Arial"/>
              </w:rPr>
              <w:t xml:space="preserve">. </w:t>
            </w:r>
          </w:p>
          <w:p w14:paraId="5CFA86B2" w14:textId="77777777" w:rsidR="0053630D" w:rsidRPr="008028F2" w:rsidRDefault="0053630D" w:rsidP="0053630D">
            <w:pPr>
              <w:pStyle w:val="ListParagraph"/>
              <w:ind w:left="360"/>
              <w:rPr>
                <w:rFonts w:ascii="Arial" w:hAnsi="Arial" w:cs="Arial"/>
              </w:rPr>
            </w:pPr>
          </w:p>
          <w:p w14:paraId="120E437E" w14:textId="77777777" w:rsidR="0053630D" w:rsidRPr="008028F2" w:rsidRDefault="0053630D" w:rsidP="00D4545A">
            <w:pPr>
              <w:pStyle w:val="ListParagraph"/>
              <w:numPr>
                <w:ilvl w:val="2"/>
                <w:numId w:val="41"/>
              </w:numPr>
              <w:spacing w:after="160" w:line="259" w:lineRule="auto"/>
              <w:rPr>
                <w:rFonts w:ascii="Arial" w:hAnsi="Arial" w:cs="Arial"/>
              </w:rPr>
            </w:pPr>
            <w:r w:rsidRPr="008028F2">
              <w:rPr>
                <w:rFonts w:ascii="Arial" w:hAnsi="Arial" w:cs="Arial"/>
              </w:rPr>
              <w:t xml:space="preserve">Barnet were selected to be the Lead LA for the London region, are partner Boroughs are Camden, Enfield and Islington. </w:t>
            </w:r>
          </w:p>
          <w:p w14:paraId="483FF0AB" w14:textId="77777777" w:rsidR="0053630D" w:rsidRPr="008028F2" w:rsidRDefault="0053630D" w:rsidP="00D4545A">
            <w:pPr>
              <w:pStyle w:val="ListParagraph"/>
              <w:numPr>
                <w:ilvl w:val="2"/>
                <w:numId w:val="41"/>
              </w:numPr>
              <w:spacing w:after="160" w:line="259" w:lineRule="auto"/>
              <w:rPr>
                <w:rFonts w:ascii="Arial" w:hAnsi="Arial" w:cs="Arial"/>
              </w:rPr>
            </w:pPr>
            <w:r w:rsidRPr="008028F2">
              <w:rPr>
                <w:rFonts w:ascii="Arial" w:hAnsi="Arial" w:cs="Arial"/>
              </w:rPr>
              <w:t xml:space="preserve">Phase 1 included: </w:t>
            </w:r>
          </w:p>
          <w:p w14:paraId="5800BD4A" w14:textId="77777777" w:rsidR="0053630D" w:rsidRPr="008028F2" w:rsidRDefault="0053630D" w:rsidP="00D4545A">
            <w:pPr>
              <w:numPr>
                <w:ilvl w:val="0"/>
                <w:numId w:val="34"/>
              </w:numPr>
              <w:spacing w:after="160" w:line="259" w:lineRule="auto"/>
              <w:rPr>
                <w:rFonts w:ascii="Arial" w:hAnsi="Arial" w:cs="Arial"/>
              </w:rPr>
            </w:pPr>
            <w:r w:rsidRPr="008028F2">
              <w:rPr>
                <w:rFonts w:ascii="Arial" w:hAnsi="Arial" w:cs="Arial"/>
              </w:rPr>
              <w:t>Developing national standards for SEND provision and a national inclusion dashboard.</w:t>
            </w:r>
          </w:p>
          <w:p w14:paraId="2F6AB2AD" w14:textId="77777777" w:rsidR="0053630D" w:rsidRPr="008028F2" w:rsidRDefault="0053630D" w:rsidP="00D4545A">
            <w:pPr>
              <w:numPr>
                <w:ilvl w:val="0"/>
                <w:numId w:val="34"/>
              </w:numPr>
              <w:spacing w:after="160" w:line="259" w:lineRule="auto"/>
              <w:rPr>
                <w:rFonts w:ascii="Arial" w:hAnsi="Arial" w:cs="Arial"/>
              </w:rPr>
            </w:pPr>
            <w:r w:rsidRPr="008028F2">
              <w:rPr>
                <w:rFonts w:ascii="Arial" w:hAnsi="Arial" w:cs="Arial"/>
              </w:rPr>
              <w:t>Developing local inclusion partnerships and local area inclusion plans (LAIPS).</w:t>
            </w:r>
          </w:p>
          <w:p w14:paraId="2B5554D1" w14:textId="77777777" w:rsidR="0053630D" w:rsidRPr="008028F2" w:rsidRDefault="0053630D" w:rsidP="00D4545A">
            <w:pPr>
              <w:numPr>
                <w:ilvl w:val="0"/>
                <w:numId w:val="34"/>
              </w:numPr>
              <w:spacing w:after="160" w:line="259" w:lineRule="auto"/>
              <w:rPr>
                <w:rFonts w:ascii="Arial" w:hAnsi="Arial" w:cs="Arial"/>
              </w:rPr>
            </w:pPr>
            <w:r w:rsidRPr="008028F2">
              <w:rPr>
                <w:rFonts w:ascii="Arial" w:hAnsi="Arial" w:cs="Arial"/>
              </w:rPr>
              <w:t>Developing advisory “tailored lists” of education placements for children and young people with an EHC plan, from which parents/carers will be invited to choose.</w:t>
            </w:r>
          </w:p>
          <w:p w14:paraId="03A391B9" w14:textId="77777777" w:rsidR="0053630D" w:rsidRPr="008028F2" w:rsidRDefault="0053630D" w:rsidP="00D4545A">
            <w:pPr>
              <w:numPr>
                <w:ilvl w:val="0"/>
                <w:numId w:val="34"/>
              </w:numPr>
              <w:spacing w:after="160" w:line="259" w:lineRule="auto"/>
              <w:rPr>
                <w:rFonts w:ascii="Arial" w:hAnsi="Arial" w:cs="Arial"/>
              </w:rPr>
            </w:pPr>
            <w:r w:rsidRPr="008028F2">
              <w:rPr>
                <w:rFonts w:ascii="Arial" w:hAnsi="Arial" w:cs="Arial"/>
              </w:rPr>
              <w:lastRenderedPageBreak/>
              <w:t>Changing the mediation process, with the aim of increasing the number of families who opt for mediation rather than pursuing an appeal to the SEND Tribunal.</w:t>
            </w:r>
          </w:p>
          <w:p w14:paraId="351A17BC" w14:textId="77777777" w:rsidR="0053630D" w:rsidRPr="008028F2" w:rsidRDefault="0053630D" w:rsidP="00D4545A">
            <w:pPr>
              <w:numPr>
                <w:ilvl w:val="0"/>
                <w:numId w:val="34"/>
              </w:numPr>
              <w:spacing w:after="160" w:line="259" w:lineRule="auto"/>
              <w:rPr>
                <w:rFonts w:ascii="Arial" w:hAnsi="Arial" w:cs="Arial"/>
              </w:rPr>
            </w:pPr>
            <w:r w:rsidRPr="008028F2">
              <w:rPr>
                <w:rFonts w:ascii="Arial" w:hAnsi="Arial" w:cs="Arial"/>
              </w:rPr>
              <w:t>Testing of a new national template for EHC plans and advice templates.</w:t>
            </w:r>
          </w:p>
          <w:p w14:paraId="450D639C" w14:textId="77777777" w:rsidR="0053630D" w:rsidRPr="008028F2" w:rsidRDefault="0053630D" w:rsidP="00D4545A">
            <w:pPr>
              <w:pStyle w:val="ListParagraph"/>
              <w:numPr>
                <w:ilvl w:val="1"/>
                <w:numId w:val="41"/>
              </w:numPr>
              <w:spacing w:after="160" w:line="259" w:lineRule="auto"/>
              <w:rPr>
                <w:rFonts w:ascii="Arial" w:hAnsi="Arial" w:cs="Arial"/>
              </w:rPr>
            </w:pPr>
            <w:r w:rsidRPr="008028F2">
              <w:rPr>
                <w:rFonts w:ascii="Arial" w:hAnsi="Arial" w:cs="Arial"/>
              </w:rPr>
              <w:t xml:space="preserve">Phase 2. </w:t>
            </w:r>
          </w:p>
          <w:p w14:paraId="2DB3291F" w14:textId="77777777" w:rsidR="0053630D" w:rsidRPr="008028F2" w:rsidRDefault="0053630D" w:rsidP="00D4545A">
            <w:pPr>
              <w:numPr>
                <w:ilvl w:val="0"/>
                <w:numId w:val="34"/>
              </w:numPr>
              <w:spacing w:after="160" w:line="259" w:lineRule="auto"/>
              <w:rPr>
                <w:rFonts w:ascii="Arial" w:hAnsi="Arial" w:cs="Arial"/>
              </w:rPr>
            </w:pPr>
            <w:r w:rsidRPr="008028F2">
              <w:rPr>
                <w:rFonts w:ascii="Arial" w:hAnsi="Arial" w:cs="Arial"/>
              </w:rPr>
              <w:t>Phase 2 is focused on the new administration’s agenda of mainstream inclusion. We know that as with the London picture, Barnet is a very inclusive Borough and still retains specialist staff.</w:t>
            </w:r>
          </w:p>
          <w:p w14:paraId="4D3D4EBF" w14:textId="77777777" w:rsidR="0053630D" w:rsidRPr="008028F2" w:rsidRDefault="0053630D" w:rsidP="00D4545A">
            <w:pPr>
              <w:numPr>
                <w:ilvl w:val="0"/>
                <w:numId w:val="34"/>
              </w:numPr>
              <w:spacing w:after="160" w:line="259" w:lineRule="auto"/>
              <w:rPr>
                <w:rFonts w:ascii="Arial" w:hAnsi="Arial" w:cs="Arial"/>
              </w:rPr>
            </w:pPr>
            <w:r w:rsidRPr="008028F2">
              <w:rPr>
                <w:rFonts w:ascii="Arial" w:hAnsi="Arial" w:cs="Arial"/>
              </w:rPr>
              <w:t xml:space="preserve">Alongside our partner boroughs we are identifying what works well in mainstream inclusion locally, so we can trial some of this good practice in each other’s boroughs. </w:t>
            </w:r>
          </w:p>
          <w:p w14:paraId="4402CFFA" w14:textId="77777777" w:rsidR="0053630D" w:rsidRPr="008028F2" w:rsidRDefault="0053630D" w:rsidP="00D4545A">
            <w:pPr>
              <w:pStyle w:val="ListParagraph"/>
              <w:numPr>
                <w:ilvl w:val="1"/>
                <w:numId w:val="41"/>
              </w:numPr>
              <w:spacing w:after="160" w:line="259" w:lineRule="auto"/>
              <w:rPr>
                <w:rFonts w:ascii="Arial" w:hAnsi="Arial" w:cs="Arial"/>
                <w:b/>
                <w:bCs/>
              </w:rPr>
            </w:pPr>
            <w:r w:rsidRPr="008028F2">
              <w:rPr>
                <w:rFonts w:ascii="Arial" w:hAnsi="Arial" w:cs="Arial"/>
                <w:b/>
                <w:bCs/>
              </w:rPr>
              <w:t>Alternative Provision (AP) Review</w:t>
            </w:r>
          </w:p>
          <w:p w14:paraId="3AF17473" w14:textId="77777777" w:rsidR="0053630D" w:rsidRPr="008028F2" w:rsidRDefault="0053630D" w:rsidP="00D4545A">
            <w:pPr>
              <w:numPr>
                <w:ilvl w:val="0"/>
                <w:numId w:val="34"/>
              </w:numPr>
              <w:spacing w:after="160" w:line="259" w:lineRule="auto"/>
              <w:rPr>
                <w:rFonts w:ascii="Arial" w:hAnsi="Arial" w:cs="Arial"/>
              </w:rPr>
            </w:pPr>
            <w:r w:rsidRPr="008028F2">
              <w:rPr>
                <w:rFonts w:ascii="Arial" w:hAnsi="Arial" w:cs="Arial"/>
              </w:rPr>
              <w:t xml:space="preserve">As part of this work, we are reviewing our Alternative Provision (AP) offer which is currently delivered via our two Pupil Referral Units (PRUs), Northgate and the Pavilion. A key part of the objective is to ensure our offer aligns to that of the </w:t>
            </w:r>
            <w:proofErr w:type="gramStart"/>
            <w:r w:rsidRPr="008028F2">
              <w:rPr>
                <w:rFonts w:ascii="Arial" w:hAnsi="Arial" w:cs="Arial"/>
              </w:rPr>
              <w:t>three tier</w:t>
            </w:r>
            <w:proofErr w:type="gramEnd"/>
            <w:r w:rsidRPr="008028F2">
              <w:rPr>
                <w:rFonts w:ascii="Arial" w:hAnsi="Arial" w:cs="Arial"/>
              </w:rPr>
              <w:t xml:space="preserve"> model as outlined in the DfE SEND and Improvement Plan. </w:t>
            </w:r>
          </w:p>
          <w:p w14:paraId="5C0D3651" w14:textId="77777777" w:rsidR="0053630D" w:rsidRPr="008028F2" w:rsidRDefault="0053630D" w:rsidP="00D4545A">
            <w:pPr>
              <w:numPr>
                <w:ilvl w:val="0"/>
                <w:numId w:val="34"/>
              </w:numPr>
              <w:spacing w:after="160" w:line="259" w:lineRule="auto"/>
              <w:rPr>
                <w:rFonts w:ascii="Arial" w:hAnsi="Arial" w:cs="Arial"/>
              </w:rPr>
            </w:pPr>
            <w:r w:rsidRPr="008028F2">
              <w:rPr>
                <w:rFonts w:ascii="Arial" w:hAnsi="Arial" w:cs="Arial"/>
              </w:rPr>
              <w:t xml:space="preserve">The intention is to have a single offer with a variety of clearly articulated pathways to meet the needs of these pupils. </w:t>
            </w:r>
          </w:p>
          <w:p w14:paraId="01E9B9C4" w14:textId="77777777" w:rsidR="0053630D" w:rsidRPr="008028F2" w:rsidRDefault="0053630D" w:rsidP="0053630D">
            <w:pPr>
              <w:ind w:left="720"/>
              <w:rPr>
                <w:rFonts w:ascii="Arial" w:hAnsi="Arial" w:cs="Arial"/>
                <w:b/>
                <w:bCs/>
              </w:rPr>
            </w:pPr>
            <w:r w:rsidRPr="008028F2">
              <w:rPr>
                <w:rFonts w:ascii="Arial" w:hAnsi="Arial" w:cs="Arial"/>
                <w:b/>
                <w:bCs/>
              </w:rPr>
              <w:t xml:space="preserve">Image 1: DfE Three Tier Model for AP. </w:t>
            </w:r>
          </w:p>
          <w:p w14:paraId="7E883CBC" w14:textId="77777777" w:rsidR="0053630D" w:rsidRPr="008028F2" w:rsidRDefault="0053630D" w:rsidP="0053630D">
            <w:pPr>
              <w:rPr>
                <w:rFonts w:ascii="Arial" w:hAnsi="Arial" w:cs="Arial"/>
              </w:rPr>
            </w:pPr>
            <w:r w:rsidRPr="008028F2">
              <w:rPr>
                <w:rFonts w:ascii="Arial" w:hAnsi="Arial" w:cs="Arial"/>
                <w:noProof/>
              </w:rPr>
              <w:drawing>
                <wp:inline distT="0" distB="0" distL="0" distR="0" wp14:anchorId="07FFD06B" wp14:editId="7BEB3EA2">
                  <wp:extent cx="5722607" cy="2562225"/>
                  <wp:effectExtent l="0" t="0" r="0" b="0"/>
                  <wp:docPr id="287634413" name="Picture 1" descr="A diagram of a tier-based pro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7634413" name="Picture 1" descr="A diagram of a tier-based program&#10;&#10;Description automatically generated with medium confidence"/>
                          <pic:cNvPicPr/>
                        </pic:nvPicPr>
                        <pic:blipFill>
                          <a:blip r:embed="rId49"/>
                          <a:stretch>
                            <a:fillRect/>
                          </a:stretch>
                        </pic:blipFill>
                        <pic:spPr>
                          <a:xfrm>
                            <a:off x="0" y="0"/>
                            <a:ext cx="5786537" cy="2590849"/>
                          </a:xfrm>
                          <a:prstGeom prst="rect">
                            <a:avLst/>
                          </a:prstGeom>
                        </pic:spPr>
                      </pic:pic>
                    </a:graphicData>
                  </a:graphic>
                </wp:inline>
              </w:drawing>
            </w:r>
          </w:p>
          <w:p w14:paraId="4B8F02C4" w14:textId="77777777" w:rsidR="0053630D" w:rsidRPr="008028F2" w:rsidRDefault="0053630D" w:rsidP="00D4545A">
            <w:pPr>
              <w:numPr>
                <w:ilvl w:val="0"/>
                <w:numId w:val="34"/>
              </w:numPr>
              <w:spacing w:after="160" w:line="259" w:lineRule="auto"/>
              <w:rPr>
                <w:rFonts w:ascii="Arial" w:hAnsi="Arial" w:cs="Arial"/>
              </w:rPr>
            </w:pPr>
            <w:r w:rsidRPr="008028F2">
              <w:rPr>
                <w:rFonts w:ascii="Arial" w:hAnsi="Arial" w:cs="Arial"/>
              </w:rPr>
              <w:t>Financial sustainability was also a key aspect of the review so we could identify opportunities for savings and or how we could do things differently to both meet need and reinvest savings to meet the needs of a greater number of pupils earlier.</w:t>
            </w:r>
          </w:p>
          <w:p w14:paraId="4869FD88" w14:textId="77777777" w:rsidR="0053630D" w:rsidRPr="008028F2" w:rsidRDefault="0053630D" w:rsidP="00D4545A">
            <w:pPr>
              <w:numPr>
                <w:ilvl w:val="0"/>
                <w:numId w:val="34"/>
              </w:numPr>
              <w:spacing w:after="160" w:line="259" w:lineRule="auto"/>
              <w:rPr>
                <w:rFonts w:ascii="Arial" w:hAnsi="Arial" w:cs="Arial"/>
              </w:rPr>
            </w:pPr>
            <w:r w:rsidRPr="008028F2">
              <w:rPr>
                <w:rFonts w:ascii="Arial" w:hAnsi="Arial" w:cs="Arial"/>
              </w:rPr>
              <w:t xml:space="preserve">This includes the development over time of an online school to support the education of children who for reasons of exclusion, illness or otherwise cannot attend school, and the establishment of an approved AP provider list.  Anticipated savings from current cost of independent tuition providers will be reinvested into the service. Schools will also be able to access a list of AP providers who have undergone a basic quality assurance process to commission in school or off school offsite provision to improve behaviour for pupils or enhance their own curriculum offer. </w:t>
            </w:r>
          </w:p>
          <w:p w14:paraId="25302C90" w14:textId="77777777" w:rsidR="0053630D" w:rsidRPr="008028F2" w:rsidRDefault="0053630D" w:rsidP="00D4545A">
            <w:pPr>
              <w:numPr>
                <w:ilvl w:val="0"/>
                <w:numId w:val="34"/>
              </w:numPr>
              <w:spacing w:after="160" w:line="259" w:lineRule="auto"/>
              <w:rPr>
                <w:rFonts w:ascii="Arial" w:hAnsi="Arial" w:cs="Arial"/>
              </w:rPr>
            </w:pPr>
            <w:r w:rsidRPr="008028F2">
              <w:rPr>
                <w:rFonts w:ascii="Arial" w:hAnsi="Arial" w:cs="Arial"/>
              </w:rPr>
              <w:lastRenderedPageBreak/>
              <w:t xml:space="preserve">Phase 1 (scoping and stakeholder engagement for co production of vision) is completed, and we are now in phase 2 - developing the operational detail ready for implementation. </w:t>
            </w:r>
          </w:p>
          <w:p w14:paraId="442A6834" w14:textId="77777777" w:rsidR="0053630D" w:rsidRPr="008028F2" w:rsidRDefault="0053630D" w:rsidP="0053630D">
            <w:pPr>
              <w:pStyle w:val="ListParagraph"/>
              <w:spacing w:after="155"/>
              <w:ind w:left="502"/>
              <w:rPr>
                <w:rFonts w:ascii="Arial" w:hAnsi="Arial" w:cs="Arial"/>
              </w:rPr>
            </w:pPr>
          </w:p>
          <w:p w14:paraId="29EC6F34" w14:textId="77777777" w:rsidR="0053630D" w:rsidRPr="008028F2" w:rsidRDefault="0053630D" w:rsidP="0053630D">
            <w:pPr>
              <w:pStyle w:val="ListParagraph"/>
              <w:spacing w:after="155"/>
              <w:ind w:left="502"/>
              <w:rPr>
                <w:rFonts w:ascii="Arial" w:hAnsi="Arial" w:cs="Arial"/>
                <w:b/>
                <w:bCs/>
              </w:rPr>
            </w:pPr>
            <w:r w:rsidRPr="008028F2">
              <w:rPr>
                <w:rFonts w:ascii="Arial" w:hAnsi="Arial" w:cs="Arial"/>
                <w:b/>
                <w:bCs/>
              </w:rPr>
              <w:t xml:space="preserve">Image 2. Stakeholder agreed Vision for AP. </w:t>
            </w:r>
          </w:p>
          <w:p w14:paraId="6E72EF56" w14:textId="77777777" w:rsidR="0053630D" w:rsidRPr="008028F2" w:rsidRDefault="0053630D" w:rsidP="0053630D">
            <w:pPr>
              <w:spacing w:after="155"/>
              <w:rPr>
                <w:rFonts w:ascii="Arial" w:hAnsi="Arial" w:cs="Arial"/>
              </w:rPr>
            </w:pPr>
            <w:r w:rsidRPr="008028F2">
              <w:rPr>
                <w:rFonts w:ascii="Arial" w:hAnsi="Arial" w:cs="Arial"/>
                <w:noProof/>
              </w:rPr>
              <w:drawing>
                <wp:inline distT="0" distB="0" distL="0" distR="0" wp14:anchorId="0ACEBBAD" wp14:editId="380281D6">
                  <wp:extent cx="5800725" cy="2937119"/>
                  <wp:effectExtent l="0" t="0" r="0" b="0"/>
                  <wp:docPr id="174560584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5812364" cy="2943012"/>
                          </a:xfrm>
                          <a:prstGeom prst="rect">
                            <a:avLst/>
                          </a:prstGeom>
                          <a:noFill/>
                        </pic:spPr>
                      </pic:pic>
                    </a:graphicData>
                  </a:graphic>
                </wp:inline>
              </w:drawing>
            </w:r>
          </w:p>
          <w:p w14:paraId="4A54A117" w14:textId="77777777" w:rsidR="0053630D" w:rsidRPr="008028F2" w:rsidRDefault="0053630D" w:rsidP="0053630D">
            <w:pPr>
              <w:ind w:left="502"/>
              <w:rPr>
                <w:rFonts w:ascii="Arial" w:hAnsi="Arial" w:cs="Arial"/>
              </w:rPr>
            </w:pPr>
          </w:p>
          <w:p w14:paraId="2BB4CA18" w14:textId="77777777" w:rsidR="0053630D" w:rsidRPr="008028F2" w:rsidRDefault="0053630D" w:rsidP="00D4545A">
            <w:pPr>
              <w:pStyle w:val="ListParagraph"/>
              <w:numPr>
                <w:ilvl w:val="1"/>
                <w:numId w:val="42"/>
              </w:numPr>
              <w:spacing w:after="160" w:line="259" w:lineRule="auto"/>
              <w:rPr>
                <w:rFonts w:ascii="Arial" w:hAnsi="Arial" w:cs="Arial"/>
                <w:b/>
                <w:bCs/>
              </w:rPr>
            </w:pPr>
            <w:r w:rsidRPr="008028F2">
              <w:rPr>
                <w:rFonts w:ascii="Arial" w:hAnsi="Arial" w:cs="Arial"/>
                <w:b/>
                <w:bCs/>
              </w:rPr>
              <w:t xml:space="preserve">Early Language Support for Every Child (ELSEC). </w:t>
            </w:r>
          </w:p>
          <w:p w14:paraId="51B9D349" w14:textId="77777777" w:rsidR="0053630D" w:rsidRPr="008028F2" w:rsidRDefault="0053630D" w:rsidP="00D4545A">
            <w:pPr>
              <w:numPr>
                <w:ilvl w:val="0"/>
                <w:numId w:val="34"/>
              </w:numPr>
              <w:spacing w:after="160" w:line="259" w:lineRule="auto"/>
              <w:rPr>
                <w:rFonts w:ascii="Arial" w:hAnsi="Arial" w:cs="Arial"/>
              </w:rPr>
            </w:pPr>
            <w:r w:rsidRPr="008028F2">
              <w:rPr>
                <w:rFonts w:ascii="Arial" w:hAnsi="Arial" w:cs="Arial"/>
              </w:rPr>
              <w:t xml:space="preserve">Barnet is one of 9 LAs that is testing out the ELSEC programme. The programme has worked with </w:t>
            </w:r>
          </w:p>
          <w:p w14:paraId="60EB65D1" w14:textId="77777777" w:rsidR="0053630D" w:rsidRPr="008028F2" w:rsidRDefault="0053630D" w:rsidP="00D4545A">
            <w:pPr>
              <w:numPr>
                <w:ilvl w:val="0"/>
                <w:numId w:val="34"/>
              </w:numPr>
              <w:spacing w:after="160" w:line="259" w:lineRule="auto"/>
              <w:rPr>
                <w:rFonts w:ascii="Arial" w:hAnsi="Arial" w:cs="Arial"/>
              </w:rPr>
            </w:pPr>
            <w:r w:rsidRPr="008028F2">
              <w:rPr>
                <w:rFonts w:ascii="Arial" w:hAnsi="Arial" w:cs="Arial"/>
              </w:rPr>
              <w:t xml:space="preserve">40 Barnet schools and school nurseries and 6 Private Voluntary or Independent nurseries </w:t>
            </w:r>
          </w:p>
          <w:p w14:paraId="41ADFC03" w14:textId="77777777" w:rsidR="0053630D" w:rsidRPr="008028F2" w:rsidRDefault="0053630D" w:rsidP="00D4545A">
            <w:pPr>
              <w:numPr>
                <w:ilvl w:val="0"/>
                <w:numId w:val="34"/>
              </w:numPr>
              <w:spacing w:after="160" w:line="259" w:lineRule="auto"/>
              <w:rPr>
                <w:rFonts w:ascii="Arial" w:hAnsi="Arial" w:cs="Arial"/>
              </w:rPr>
            </w:pPr>
            <w:r w:rsidRPr="008028F2">
              <w:rPr>
                <w:rFonts w:ascii="Arial" w:hAnsi="Arial" w:cs="Arial"/>
              </w:rPr>
              <w:t>Since the start of the ELSEC Programme in June 2024 the programme has supported:</w:t>
            </w:r>
          </w:p>
          <w:p w14:paraId="4AA9C6F2" w14:textId="77777777" w:rsidR="0053630D" w:rsidRPr="008028F2" w:rsidRDefault="0053630D" w:rsidP="0053630D">
            <w:pPr>
              <w:ind w:left="502"/>
              <w:rPr>
                <w:rFonts w:ascii="Arial" w:hAnsi="Arial" w:cs="Arial"/>
              </w:rPr>
            </w:pPr>
            <w:r w:rsidRPr="008028F2">
              <w:rPr>
                <w:rFonts w:ascii="Arial" w:hAnsi="Arial" w:cs="Arial"/>
                <w:noProof/>
              </w:rPr>
              <w:drawing>
                <wp:inline distT="0" distB="0" distL="0" distR="0" wp14:anchorId="533BCC1A" wp14:editId="3811E7B9">
                  <wp:extent cx="5675839" cy="931818"/>
                  <wp:effectExtent l="0" t="0" r="0" b="0"/>
                  <wp:docPr id="16519632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5796680" cy="951657"/>
                          </a:xfrm>
                          <a:prstGeom prst="rect">
                            <a:avLst/>
                          </a:prstGeom>
                          <a:noFill/>
                        </pic:spPr>
                      </pic:pic>
                    </a:graphicData>
                  </a:graphic>
                </wp:inline>
              </w:drawing>
            </w:r>
          </w:p>
          <w:p w14:paraId="6E42132B" w14:textId="77777777" w:rsidR="0053630D" w:rsidRPr="008028F2" w:rsidRDefault="0053630D" w:rsidP="00D4545A">
            <w:pPr>
              <w:numPr>
                <w:ilvl w:val="0"/>
                <w:numId w:val="34"/>
              </w:numPr>
              <w:spacing w:after="160" w:line="259" w:lineRule="auto"/>
              <w:rPr>
                <w:rFonts w:ascii="Arial" w:hAnsi="Arial" w:cs="Arial"/>
              </w:rPr>
            </w:pPr>
            <w:r w:rsidRPr="008028F2">
              <w:rPr>
                <w:rFonts w:ascii="Arial" w:hAnsi="Arial" w:cs="Arial"/>
              </w:rPr>
              <w:t>It offers:</w:t>
            </w:r>
          </w:p>
          <w:p w14:paraId="77E64FFB" w14:textId="77777777" w:rsidR="0053630D" w:rsidRPr="008028F2" w:rsidRDefault="0053630D" w:rsidP="00D4545A">
            <w:pPr>
              <w:numPr>
                <w:ilvl w:val="0"/>
                <w:numId w:val="43"/>
              </w:numPr>
              <w:spacing w:after="160" w:line="259" w:lineRule="auto"/>
              <w:rPr>
                <w:rFonts w:ascii="Arial" w:hAnsi="Arial" w:cs="Arial"/>
              </w:rPr>
            </w:pPr>
            <w:r w:rsidRPr="008028F2">
              <w:rPr>
                <w:rFonts w:ascii="Arial" w:hAnsi="Arial" w:cs="Arial"/>
              </w:rPr>
              <w:t>Communication environment support.​</w:t>
            </w:r>
          </w:p>
          <w:p w14:paraId="599737A9" w14:textId="77777777" w:rsidR="0053630D" w:rsidRPr="008028F2" w:rsidRDefault="0053630D" w:rsidP="00D4545A">
            <w:pPr>
              <w:numPr>
                <w:ilvl w:val="0"/>
                <w:numId w:val="43"/>
              </w:numPr>
              <w:spacing w:after="160" w:line="259" w:lineRule="auto"/>
              <w:rPr>
                <w:rFonts w:ascii="Arial" w:hAnsi="Arial" w:cs="Arial"/>
              </w:rPr>
            </w:pPr>
            <w:r w:rsidRPr="008028F2">
              <w:rPr>
                <w:rFonts w:ascii="Arial" w:hAnsi="Arial" w:cs="Arial"/>
              </w:rPr>
              <w:t>Training staff to screen their whole class’s speech &amp; language skills​.</w:t>
            </w:r>
          </w:p>
          <w:p w14:paraId="193F2264" w14:textId="77777777" w:rsidR="0053630D" w:rsidRPr="008028F2" w:rsidRDefault="0053630D" w:rsidP="00D4545A">
            <w:pPr>
              <w:numPr>
                <w:ilvl w:val="0"/>
                <w:numId w:val="43"/>
              </w:numPr>
              <w:spacing w:after="160" w:line="259" w:lineRule="auto"/>
              <w:rPr>
                <w:rFonts w:ascii="Arial" w:hAnsi="Arial" w:cs="Arial"/>
              </w:rPr>
            </w:pPr>
            <w:r w:rsidRPr="008028F2">
              <w:rPr>
                <w:rFonts w:ascii="Arial" w:hAnsi="Arial" w:cs="Arial"/>
              </w:rPr>
              <w:t>Adult child interaction video coaching sessions.​</w:t>
            </w:r>
          </w:p>
          <w:p w14:paraId="2617218F" w14:textId="77777777" w:rsidR="0053630D" w:rsidRPr="008028F2" w:rsidRDefault="0053630D" w:rsidP="00D4545A">
            <w:pPr>
              <w:numPr>
                <w:ilvl w:val="0"/>
                <w:numId w:val="43"/>
              </w:numPr>
              <w:spacing w:after="160" w:line="259" w:lineRule="auto"/>
              <w:rPr>
                <w:rFonts w:ascii="Arial" w:hAnsi="Arial" w:cs="Arial"/>
              </w:rPr>
            </w:pPr>
            <w:r w:rsidRPr="008028F2">
              <w:rPr>
                <w:rFonts w:ascii="Arial" w:hAnsi="Arial" w:cs="Arial"/>
              </w:rPr>
              <w:t>Training teaching staff to run intervention groups​.</w:t>
            </w:r>
          </w:p>
          <w:p w14:paraId="606F2C83" w14:textId="77777777" w:rsidR="0053630D" w:rsidRPr="008028F2" w:rsidRDefault="0053630D" w:rsidP="00D4545A">
            <w:pPr>
              <w:numPr>
                <w:ilvl w:val="0"/>
                <w:numId w:val="43"/>
              </w:numPr>
              <w:spacing w:after="160" w:line="259" w:lineRule="auto"/>
              <w:rPr>
                <w:rFonts w:ascii="Arial" w:hAnsi="Arial" w:cs="Arial"/>
              </w:rPr>
            </w:pPr>
            <w:r w:rsidRPr="008028F2">
              <w:rPr>
                <w:rFonts w:ascii="Arial" w:hAnsi="Arial" w:cs="Arial"/>
              </w:rPr>
              <w:t>Supporting teachers with vocabulary teaching in the classroom.​</w:t>
            </w:r>
          </w:p>
          <w:p w14:paraId="240B74F5" w14:textId="77777777" w:rsidR="0053630D" w:rsidRPr="008028F2" w:rsidRDefault="0053630D" w:rsidP="00D4545A">
            <w:pPr>
              <w:numPr>
                <w:ilvl w:val="0"/>
                <w:numId w:val="43"/>
              </w:numPr>
              <w:spacing w:after="160" w:line="259" w:lineRule="auto"/>
              <w:rPr>
                <w:rFonts w:ascii="Arial" w:hAnsi="Arial" w:cs="Arial"/>
              </w:rPr>
            </w:pPr>
            <w:r w:rsidRPr="008028F2">
              <w:rPr>
                <w:rFonts w:ascii="Arial" w:hAnsi="Arial" w:cs="Arial"/>
              </w:rPr>
              <w:lastRenderedPageBreak/>
              <w:t>Supporting teachers to encourage children’s active listening in the classroom​.</w:t>
            </w:r>
          </w:p>
          <w:p w14:paraId="6692ACE6" w14:textId="77777777" w:rsidR="0053630D" w:rsidRPr="008028F2" w:rsidRDefault="0053630D" w:rsidP="00D4545A">
            <w:pPr>
              <w:numPr>
                <w:ilvl w:val="0"/>
                <w:numId w:val="43"/>
              </w:numPr>
              <w:spacing w:after="160" w:line="259" w:lineRule="auto"/>
              <w:rPr>
                <w:rFonts w:ascii="Arial" w:hAnsi="Arial" w:cs="Arial"/>
              </w:rPr>
            </w:pPr>
            <w:r w:rsidRPr="008028F2">
              <w:rPr>
                <w:rFonts w:ascii="Arial" w:hAnsi="Arial" w:cs="Arial"/>
              </w:rPr>
              <w:t>Parent support sessions​.</w:t>
            </w:r>
          </w:p>
          <w:p w14:paraId="23FFE1DA" w14:textId="77777777" w:rsidR="0053630D" w:rsidRPr="008028F2" w:rsidRDefault="0053630D" w:rsidP="00D4545A">
            <w:pPr>
              <w:numPr>
                <w:ilvl w:val="0"/>
                <w:numId w:val="43"/>
              </w:numPr>
              <w:spacing w:after="160" w:line="259" w:lineRule="auto"/>
              <w:rPr>
                <w:rFonts w:ascii="Arial" w:hAnsi="Arial" w:cs="Arial"/>
              </w:rPr>
            </w:pPr>
            <w:r w:rsidRPr="008028F2">
              <w:rPr>
                <w:rFonts w:ascii="Arial" w:hAnsi="Arial" w:cs="Arial"/>
              </w:rPr>
              <w:t>Makaton training​.</w:t>
            </w:r>
          </w:p>
          <w:p w14:paraId="2A882A0F" w14:textId="77777777" w:rsidR="0053630D" w:rsidRPr="008028F2" w:rsidRDefault="0053630D" w:rsidP="00D4545A">
            <w:pPr>
              <w:numPr>
                <w:ilvl w:val="0"/>
                <w:numId w:val="34"/>
              </w:numPr>
              <w:spacing w:after="160" w:line="259" w:lineRule="auto"/>
              <w:rPr>
                <w:rFonts w:ascii="Arial" w:hAnsi="Arial" w:cs="Arial"/>
              </w:rPr>
            </w:pPr>
            <w:r w:rsidRPr="008028F2">
              <w:rPr>
                <w:rFonts w:ascii="Arial" w:hAnsi="Arial" w:cs="Arial"/>
              </w:rPr>
              <w:t>The programme has received very positive feedback from schools and nurseries who have been involved, the screening is identifying children at an earlier phase so we can put early intervention in place.</w:t>
            </w:r>
          </w:p>
          <w:p w14:paraId="44C24E53" w14:textId="77777777" w:rsidR="0053630D" w:rsidRPr="008028F2" w:rsidRDefault="0053630D" w:rsidP="00D4545A">
            <w:pPr>
              <w:numPr>
                <w:ilvl w:val="0"/>
                <w:numId w:val="34"/>
              </w:numPr>
              <w:spacing w:after="160" w:line="259" w:lineRule="auto"/>
              <w:rPr>
                <w:rFonts w:ascii="Arial" w:hAnsi="Arial" w:cs="Arial"/>
              </w:rPr>
            </w:pPr>
            <w:r w:rsidRPr="008028F2">
              <w:rPr>
                <w:rFonts w:ascii="Arial" w:hAnsi="Arial" w:cs="Arial"/>
              </w:rPr>
              <w:t>Case Study - Four children at a nursery in Barnet were screened in June 2024 and scored in the amber range (mild to moderate difficulties). The staff in their class were supported to develop their environment to make it more communication friendly and to develop the quality of their interactions with children in their class. The children were also included in a concept vocabulary group.</w:t>
            </w:r>
          </w:p>
          <w:p w14:paraId="6D43ADED" w14:textId="77777777" w:rsidR="0053630D" w:rsidRPr="008028F2" w:rsidRDefault="0053630D" w:rsidP="00D4545A">
            <w:pPr>
              <w:numPr>
                <w:ilvl w:val="0"/>
                <w:numId w:val="34"/>
              </w:numPr>
              <w:spacing w:after="160" w:line="259" w:lineRule="auto"/>
              <w:rPr>
                <w:rFonts w:ascii="Arial" w:hAnsi="Arial" w:cs="Arial"/>
              </w:rPr>
            </w:pPr>
            <w:r w:rsidRPr="008028F2">
              <w:rPr>
                <w:rFonts w:ascii="Arial" w:hAnsi="Arial" w:cs="Arial"/>
              </w:rPr>
              <w:t>The four children were rescreened in October 2024 and scored within the green range (age-appropriate). </w:t>
            </w:r>
          </w:p>
          <w:p w14:paraId="58744CE4" w14:textId="77777777" w:rsidR="0053630D" w:rsidRPr="008028F2" w:rsidRDefault="0053630D" w:rsidP="00D4545A">
            <w:pPr>
              <w:pStyle w:val="ListParagraph"/>
              <w:numPr>
                <w:ilvl w:val="1"/>
                <w:numId w:val="42"/>
              </w:numPr>
              <w:spacing w:after="160" w:line="259" w:lineRule="auto"/>
              <w:rPr>
                <w:rFonts w:ascii="Arial" w:hAnsi="Arial" w:cs="Arial"/>
                <w:b/>
                <w:bCs/>
              </w:rPr>
            </w:pPr>
            <w:r w:rsidRPr="008028F2">
              <w:rPr>
                <w:rFonts w:ascii="Arial" w:hAnsi="Arial" w:cs="Arial"/>
                <w:b/>
                <w:bCs/>
              </w:rPr>
              <w:t>Access to devolved cluster funding for high needs pupils in mainstream without recourse to an EHCP.</w:t>
            </w:r>
          </w:p>
          <w:p w14:paraId="00B6A0F9" w14:textId="77777777" w:rsidR="0053630D" w:rsidRPr="008028F2" w:rsidRDefault="0053630D" w:rsidP="0053630D">
            <w:pPr>
              <w:pStyle w:val="ListParagraph"/>
              <w:ind w:left="360"/>
              <w:rPr>
                <w:rFonts w:ascii="Arial" w:hAnsi="Arial" w:cs="Arial"/>
                <w:b/>
              </w:rPr>
            </w:pPr>
          </w:p>
          <w:p w14:paraId="794A1146" w14:textId="77777777" w:rsidR="0053630D" w:rsidRPr="008028F2" w:rsidRDefault="0053630D" w:rsidP="00D4545A">
            <w:pPr>
              <w:pStyle w:val="ListParagraph"/>
              <w:numPr>
                <w:ilvl w:val="2"/>
                <w:numId w:val="42"/>
              </w:numPr>
              <w:spacing w:after="160" w:line="259" w:lineRule="auto"/>
              <w:rPr>
                <w:rFonts w:ascii="Arial" w:hAnsi="Arial" w:cs="Arial"/>
              </w:rPr>
            </w:pPr>
            <w:r w:rsidRPr="008028F2">
              <w:rPr>
                <w:rFonts w:ascii="Arial" w:hAnsi="Arial" w:cs="Arial"/>
              </w:rPr>
              <w:t>In 2023, an external consultant (Dr Peter Gray) was commissioned to conduct a review of Barnet’s High Need Spend. This was part of our proactive approach to identify areas in which we could reduce the anticipated deficit in the High Needs Block.</w:t>
            </w:r>
          </w:p>
          <w:p w14:paraId="298599B3" w14:textId="77777777" w:rsidR="0053630D" w:rsidRPr="008028F2" w:rsidRDefault="0053630D" w:rsidP="0053630D">
            <w:pPr>
              <w:pStyle w:val="ListParagraph"/>
              <w:rPr>
                <w:rFonts w:ascii="Arial" w:hAnsi="Arial" w:cs="Arial"/>
                <w:b/>
                <w:bCs/>
              </w:rPr>
            </w:pPr>
          </w:p>
          <w:p w14:paraId="0566435E" w14:textId="77777777" w:rsidR="0053630D" w:rsidRPr="008028F2" w:rsidRDefault="0053630D" w:rsidP="00D4545A">
            <w:pPr>
              <w:pStyle w:val="ListParagraph"/>
              <w:numPr>
                <w:ilvl w:val="2"/>
                <w:numId w:val="42"/>
              </w:numPr>
              <w:spacing w:after="160" w:line="259" w:lineRule="auto"/>
              <w:rPr>
                <w:rFonts w:ascii="Arial" w:hAnsi="Arial" w:cs="Arial"/>
              </w:rPr>
            </w:pPr>
            <w:r w:rsidRPr="008028F2">
              <w:rPr>
                <w:rFonts w:ascii="Arial" w:hAnsi="Arial" w:cs="Arial"/>
              </w:rPr>
              <w:t>A Key recommendation of that report was:</w:t>
            </w:r>
          </w:p>
          <w:p w14:paraId="3F3330BC" w14:textId="77777777" w:rsidR="0053630D" w:rsidRPr="008028F2" w:rsidRDefault="0053630D" w:rsidP="0053630D">
            <w:pPr>
              <w:ind w:left="720"/>
              <w:rPr>
                <w:rFonts w:ascii="Arial" w:hAnsi="Arial" w:cs="Arial"/>
                <w:i/>
                <w:iCs/>
              </w:rPr>
            </w:pPr>
            <w:r w:rsidRPr="008028F2">
              <w:rPr>
                <w:rFonts w:ascii="Arial" w:hAnsi="Arial" w:cs="Arial"/>
                <w:i/>
                <w:iCs/>
              </w:rPr>
              <w:t xml:space="preserve">“Exploring the possibility of funding schools additionally without the requirement for an EHC needs assessment. </w:t>
            </w:r>
            <w:proofErr w:type="gramStart"/>
            <w:r w:rsidRPr="008028F2">
              <w:rPr>
                <w:rFonts w:ascii="Arial" w:hAnsi="Arial" w:cs="Arial"/>
                <w:i/>
                <w:iCs/>
              </w:rPr>
              <w:t>A number of</w:t>
            </w:r>
            <w:proofErr w:type="gramEnd"/>
            <w:r w:rsidRPr="008028F2">
              <w:rPr>
                <w:rFonts w:ascii="Arial" w:hAnsi="Arial" w:cs="Arial"/>
                <w:i/>
                <w:iCs/>
              </w:rPr>
              <w:t xml:space="preserve"> other London Boroughs have moved/are moving to a greater level of devolution to schools or clusters of schools, ensuring that this is matched by a corresponding level of accountability. This enables a greater level of peer moderation and challenge between schools and helps support good practice and more consistent thresholds for funding requests”. </w:t>
            </w:r>
          </w:p>
          <w:p w14:paraId="29E16FFE" w14:textId="77777777" w:rsidR="0053630D" w:rsidRPr="008028F2" w:rsidRDefault="0053630D" w:rsidP="00D4545A">
            <w:pPr>
              <w:pStyle w:val="ListParagraph"/>
              <w:numPr>
                <w:ilvl w:val="2"/>
                <w:numId w:val="42"/>
              </w:numPr>
              <w:spacing w:after="160" w:line="259" w:lineRule="auto"/>
              <w:rPr>
                <w:rFonts w:ascii="Arial" w:hAnsi="Arial" w:cs="Arial"/>
              </w:rPr>
            </w:pPr>
            <w:r w:rsidRPr="008028F2">
              <w:rPr>
                <w:rFonts w:ascii="Arial" w:hAnsi="Arial" w:cs="Arial"/>
              </w:rPr>
              <w:t>The advantages of this approach are:</w:t>
            </w:r>
          </w:p>
          <w:p w14:paraId="489238FE" w14:textId="77777777" w:rsidR="0053630D" w:rsidRPr="008028F2" w:rsidRDefault="0053630D" w:rsidP="00D4545A">
            <w:pPr>
              <w:numPr>
                <w:ilvl w:val="0"/>
                <w:numId w:val="33"/>
              </w:numPr>
              <w:spacing w:after="160" w:line="259" w:lineRule="auto"/>
              <w:rPr>
                <w:rFonts w:ascii="Arial" w:hAnsi="Arial" w:cs="Arial"/>
              </w:rPr>
            </w:pPr>
            <w:r w:rsidRPr="008028F2">
              <w:rPr>
                <w:rFonts w:ascii="Arial" w:hAnsi="Arial" w:cs="Arial"/>
              </w:rPr>
              <w:t xml:space="preserve">Ensure faster access to funding for children who require Special Educational provision that is above that of the ordinarily available offer in Barnet </w:t>
            </w:r>
          </w:p>
          <w:p w14:paraId="2CA13A52" w14:textId="77777777" w:rsidR="0053630D" w:rsidRPr="008028F2" w:rsidRDefault="0053630D" w:rsidP="00D4545A">
            <w:pPr>
              <w:numPr>
                <w:ilvl w:val="0"/>
                <w:numId w:val="33"/>
              </w:numPr>
              <w:spacing w:after="160" w:line="259" w:lineRule="auto"/>
              <w:rPr>
                <w:rFonts w:ascii="Arial" w:hAnsi="Arial" w:cs="Arial"/>
              </w:rPr>
            </w:pPr>
            <w:r w:rsidRPr="008028F2">
              <w:rPr>
                <w:rFonts w:ascii="Arial" w:hAnsi="Arial" w:cs="Arial"/>
              </w:rPr>
              <w:t>Increase the ‘reach’ of the same cash envelope due to the flexibility of the system and the ceasing of funding when it is no longer needed.</w:t>
            </w:r>
          </w:p>
          <w:p w14:paraId="404731A8" w14:textId="77777777" w:rsidR="0053630D" w:rsidRPr="008028F2" w:rsidRDefault="0053630D" w:rsidP="00D4545A">
            <w:pPr>
              <w:numPr>
                <w:ilvl w:val="0"/>
                <w:numId w:val="33"/>
              </w:numPr>
              <w:spacing w:after="160" w:line="259" w:lineRule="auto"/>
              <w:rPr>
                <w:rFonts w:ascii="Arial" w:hAnsi="Arial" w:cs="Arial"/>
              </w:rPr>
            </w:pPr>
            <w:r w:rsidRPr="008028F2">
              <w:rPr>
                <w:rFonts w:ascii="Arial" w:hAnsi="Arial" w:cs="Arial"/>
              </w:rPr>
              <w:t>Reduce bureaucracy for SENDCOs.</w:t>
            </w:r>
          </w:p>
          <w:p w14:paraId="0648DA05" w14:textId="77777777" w:rsidR="0053630D" w:rsidRPr="008028F2" w:rsidRDefault="0053630D" w:rsidP="00D4545A">
            <w:pPr>
              <w:numPr>
                <w:ilvl w:val="0"/>
                <w:numId w:val="33"/>
              </w:numPr>
              <w:spacing w:after="160" w:line="259" w:lineRule="auto"/>
              <w:rPr>
                <w:rFonts w:ascii="Arial" w:hAnsi="Arial" w:cs="Arial"/>
              </w:rPr>
            </w:pPr>
            <w:r w:rsidRPr="008028F2">
              <w:rPr>
                <w:rFonts w:ascii="Arial" w:hAnsi="Arial" w:cs="Arial"/>
              </w:rPr>
              <w:t>Ensure schools have faster access to funding to support children.</w:t>
            </w:r>
          </w:p>
          <w:p w14:paraId="33E09914" w14:textId="77777777" w:rsidR="0053630D" w:rsidRPr="008028F2" w:rsidRDefault="0053630D" w:rsidP="00D4545A">
            <w:pPr>
              <w:numPr>
                <w:ilvl w:val="0"/>
                <w:numId w:val="33"/>
              </w:numPr>
              <w:spacing w:after="160" w:line="259" w:lineRule="auto"/>
              <w:rPr>
                <w:rFonts w:ascii="Arial" w:hAnsi="Arial" w:cs="Arial"/>
              </w:rPr>
            </w:pPr>
            <w:r w:rsidRPr="008028F2">
              <w:rPr>
                <w:rFonts w:ascii="Arial" w:hAnsi="Arial" w:cs="Arial"/>
              </w:rPr>
              <w:t>Enhance transparency of decision making through peer moderation.</w:t>
            </w:r>
          </w:p>
          <w:p w14:paraId="4A5D74FF" w14:textId="77777777" w:rsidR="0053630D" w:rsidRPr="008028F2" w:rsidRDefault="0053630D" w:rsidP="00D4545A">
            <w:pPr>
              <w:numPr>
                <w:ilvl w:val="0"/>
                <w:numId w:val="33"/>
              </w:numPr>
              <w:spacing w:after="160" w:line="259" w:lineRule="auto"/>
              <w:rPr>
                <w:rFonts w:ascii="Arial" w:hAnsi="Arial" w:cs="Arial"/>
              </w:rPr>
            </w:pPr>
            <w:r w:rsidRPr="008028F2">
              <w:rPr>
                <w:rFonts w:ascii="Arial" w:hAnsi="Arial" w:cs="Arial"/>
              </w:rPr>
              <w:t>Supports mainstream inclusion.</w:t>
            </w:r>
          </w:p>
          <w:p w14:paraId="7E5E4794" w14:textId="77777777" w:rsidR="0053630D" w:rsidRPr="008028F2" w:rsidRDefault="0053630D" w:rsidP="00D4545A">
            <w:pPr>
              <w:numPr>
                <w:ilvl w:val="0"/>
                <w:numId w:val="33"/>
              </w:numPr>
              <w:spacing w:after="160" w:line="259" w:lineRule="auto"/>
              <w:rPr>
                <w:rFonts w:ascii="Arial" w:hAnsi="Arial" w:cs="Arial"/>
              </w:rPr>
            </w:pPr>
            <w:r w:rsidRPr="008028F2">
              <w:rPr>
                <w:rFonts w:ascii="Arial" w:hAnsi="Arial" w:cs="Arial"/>
              </w:rPr>
              <w:t>Build on a ‘team around the cluster’ approach.</w:t>
            </w:r>
          </w:p>
          <w:p w14:paraId="01ECFD05" w14:textId="77777777" w:rsidR="0053630D" w:rsidRPr="008028F2" w:rsidRDefault="0053630D" w:rsidP="00D4545A">
            <w:pPr>
              <w:numPr>
                <w:ilvl w:val="0"/>
                <w:numId w:val="33"/>
              </w:numPr>
              <w:spacing w:after="160" w:line="259" w:lineRule="auto"/>
              <w:rPr>
                <w:rFonts w:ascii="Arial" w:hAnsi="Arial" w:cs="Arial"/>
              </w:rPr>
            </w:pPr>
            <w:r w:rsidRPr="008028F2">
              <w:rPr>
                <w:rFonts w:ascii="Arial" w:hAnsi="Arial" w:cs="Arial"/>
              </w:rPr>
              <w:t xml:space="preserve">Upskill wider staff in terms of thresholds and good practice. </w:t>
            </w:r>
          </w:p>
          <w:p w14:paraId="7BB34CDB" w14:textId="77777777" w:rsidR="0053630D" w:rsidRPr="008028F2" w:rsidRDefault="0053630D" w:rsidP="00D4545A">
            <w:pPr>
              <w:numPr>
                <w:ilvl w:val="0"/>
                <w:numId w:val="36"/>
              </w:numPr>
              <w:spacing w:after="160" w:line="259" w:lineRule="auto"/>
              <w:rPr>
                <w:rFonts w:ascii="Arial" w:hAnsi="Arial" w:cs="Arial"/>
              </w:rPr>
            </w:pPr>
            <w:r w:rsidRPr="008028F2">
              <w:rPr>
                <w:rFonts w:ascii="Arial" w:hAnsi="Arial" w:cs="Arial"/>
              </w:rPr>
              <w:lastRenderedPageBreak/>
              <w:t>As part of the change programme partnership and in recognition of this good practice in other boroughs will be trialling a pilot in one cluster area and expand this to increase wider areas during the academic year 2025-2026 with a full role out of the pilot in the academic year 2026- 2027.</w:t>
            </w:r>
          </w:p>
          <w:p w14:paraId="28985590" w14:textId="77777777" w:rsidR="0053630D" w:rsidRPr="008028F2" w:rsidRDefault="0053630D" w:rsidP="0053630D">
            <w:pPr>
              <w:ind w:left="360"/>
              <w:rPr>
                <w:rFonts w:ascii="Arial" w:hAnsi="Arial" w:cs="Arial"/>
              </w:rPr>
            </w:pPr>
          </w:p>
          <w:p w14:paraId="7717445C" w14:textId="77777777" w:rsidR="0053630D" w:rsidRPr="008028F2" w:rsidRDefault="0053630D" w:rsidP="00D4545A">
            <w:pPr>
              <w:pStyle w:val="ListParagraph"/>
              <w:numPr>
                <w:ilvl w:val="0"/>
                <w:numId w:val="42"/>
              </w:numPr>
              <w:spacing w:after="160" w:line="259" w:lineRule="auto"/>
              <w:rPr>
                <w:rFonts w:ascii="Arial" w:hAnsi="Arial" w:cs="Arial"/>
                <w:b/>
                <w:bCs/>
              </w:rPr>
            </w:pPr>
            <w:r w:rsidRPr="008028F2">
              <w:rPr>
                <w:rFonts w:ascii="Arial" w:hAnsi="Arial" w:cs="Arial"/>
                <w:b/>
                <w:bCs/>
              </w:rPr>
              <w:t xml:space="preserve">Wider Updates. </w:t>
            </w:r>
          </w:p>
          <w:p w14:paraId="52A66F76" w14:textId="77777777" w:rsidR="0053630D" w:rsidRPr="008028F2" w:rsidRDefault="0053630D" w:rsidP="0053630D">
            <w:pPr>
              <w:pStyle w:val="ListParagraph"/>
              <w:ind w:left="360"/>
              <w:rPr>
                <w:rFonts w:ascii="Arial" w:hAnsi="Arial" w:cs="Arial"/>
                <w:b/>
                <w:bCs/>
              </w:rPr>
            </w:pPr>
          </w:p>
          <w:p w14:paraId="560EED63" w14:textId="77777777" w:rsidR="0053630D" w:rsidRPr="008028F2" w:rsidRDefault="0053630D" w:rsidP="00D4545A">
            <w:pPr>
              <w:pStyle w:val="ListParagraph"/>
              <w:numPr>
                <w:ilvl w:val="1"/>
                <w:numId w:val="47"/>
              </w:numPr>
              <w:spacing w:after="160" w:line="259" w:lineRule="auto"/>
              <w:rPr>
                <w:rFonts w:ascii="Arial" w:hAnsi="Arial" w:cs="Arial"/>
                <w:b/>
                <w:bCs/>
              </w:rPr>
            </w:pPr>
            <w:r w:rsidRPr="008028F2">
              <w:rPr>
                <w:rFonts w:ascii="Arial" w:hAnsi="Arial" w:cs="Arial"/>
                <w:b/>
                <w:bCs/>
              </w:rPr>
              <w:t>SEN notional budgets and Fair Share (Mainstream schools).</w:t>
            </w:r>
          </w:p>
          <w:p w14:paraId="15B5E1E8" w14:textId="77777777" w:rsidR="0053630D" w:rsidRPr="008028F2" w:rsidRDefault="0053630D" w:rsidP="00D4545A">
            <w:pPr>
              <w:pStyle w:val="ListParagraph"/>
              <w:numPr>
                <w:ilvl w:val="0"/>
                <w:numId w:val="48"/>
              </w:numPr>
              <w:spacing w:after="160" w:line="259" w:lineRule="auto"/>
              <w:rPr>
                <w:rFonts w:ascii="Arial" w:hAnsi="Arial" w:cs="Arial"/>
              </w:rPr>
            </w:pPr>
            <w:r w:rsidRPr="008028F2">
              <w:rPr>
                <w:rFonts w:ascii="Arial" w:hAnsi="Arial" w:cs="Arial"/>
              </w:rPr>
              <w:t>SEN funding comprises:</w:t>
            </w:r>
          </w:p>
          <w:p w14:paraId="7DA84D2E" w14:textId="77777777" w:rsidR="0053630D" w:rsidRPr="008028F2" w:rsidRDefault="0053630D" w:rsidP="0053630D">
            <w:pPr>
              <w:pStyle w:val="ListParagraph"/>
              <w:rPr>
                <w:rFonts w:ascii="Arial" w:hAnsi="Arial" w:cs="Arial"/>
              </w:rPr>
            </w:pPr>
            <w:r w:rsidRPr="008028F2">
              <w:rPr>
                <w:rFonts w:ascii="Arial" w:hAnsi="Arial" w:cs="Arial"/>
                <w:b/>
                <w:bCs/>
              </w:rPr>
              <w:t>Element 1 funding</w:t>
            </w:r>
            <w:r w:rsidRPr="008028F2">
              <w:rPr>
                <w:rFonts w:ascii="Arial" w:hAnsi="Arial" w:cs="Arial"/>
              </w:rPr>
              <w:t xml:space="preserve"> – Age Weighted Pupil Unit (AWPU) commonly known as ‘bums on seats’ money. Funding for 2025/26</w:t>
            </w:r>
          </w:p>
          <w:p w14:paraId="3CA5DDFD" w14:textId="77777777" w:rsidR="0053630D" w:rsidRPr="008028F2" w:rsidRDefault="0053630D" w:rsidP="00D4545A">
            <w:pPr>
              <w:pStyle w:val="ListParagraph"/>
              <w:numPr>
                <w:ilvl w:val="1"/>
                <w:numId w:val="44"/>
              </w:numPr>
              <w:spacing w:after="160" w:line="259" w:lineRule="auto"/>
              <w:rPr>
                <w:rFonts w:ascii="Arial" w:hAnsi="Arial" w:cs="Arial"/>
              </w:rPr>
            </w:pPr>
            <w:r w:rsidRPr="008028F2">
              <w:rPr>
                <w:rFonts w:ascii="Arial" w:hAnsi="Arial" w:cs="Arial"/>
              </w:rPr>
              <w:t>For Key stage 1 and 2 children this is £4,233.08</w:t>
            </w:r>
          </w:p>
          <w:p w14:paraId="42420B8D" w14:textId="77777777" w:rsidR="0053630D" w:rsidRPr="008028F2" w:rsidRDefault="0053630D" w:rsidP="00D4545A">
            <w:pPr>
              <w:pStyle w:val="ListParagraph"/>
              <w:numPr>
                <w:ilvl w:val="1"/>
                <w:numId w:val="44"/>
              </w:numPr>
              <w:spacing w:after="160" w:line="259" w:lineRule="auto"/>
              <w:rPr>
                <w:rFonts w:ascii="Arial" w:hAnsi="Arial" w:cs="Arial"/>
              </w:rPr>
            </w:pPr>
            <w:r w:rsidRPr="008028F2">
              <w:rPr>
                <w:rFonts w:ascii="Arial" w:hAnsi="Arial" w:cs="Arial"/>
              </w:rPr>
              <w:t xml:space="preserve">for Key Stage 3 this is £5,966.15 and </w:t>
            </w:r>
          </w:p>
          <w:p w14:paraId="7AC1F57D" w14:textId="77777777" w:rsidR="0053630D" w:rsidRPr="008028F2" w:rsidRDefault="0053630D" w:rsidP="00D4545A">
            <w:pPr>
              <w:pStyle w:val="ListParagraph"/>
              <w:numPr>
                <w:ilvl w:val="1"/>
                <w:numId w:val="44"/>
              </w:numPr>
              <w:spacing w:after="160" w:line="259" w:lineRule="auto"/>
              <w:rPr>
                <w:rFonts w:ascii="Arial" w:hAnsi="Arial" w:cs="Arial"/>
              </w:rPr>
            </w:pPr>
            <w:r w:rsidRPr="008028F2">
              <w:rPr>
                <w:rFonts w:ascii="Arial" w:hAnsi="Arial" w:cs="Arial"/>
              </w:rPr>
              <w:t>for Key Stage 4 this is £6,726.50</w:t>
            </w:r>
          </w:p>
          <w:p w14:paraId="7DF3B15F" w14:textId="77777777" w:rsidR="0053630D" w:rsidRPr="008028F2" w:rsidRDefault="0053630D" w:rsidP="0053630D">
            <w:pPr>
              <w:pStyle w:val="ListParagraph"/>
              <w:rPr>
                <w:rFonts w:ascii="Arial" w:hAnsi="Arial" w:cs="Arial"/>
              </w:rPr>
            </w:pPr>
            <w:r w:rsidRPr="008028F2">
              <w:rPr>
                <w:rFonts w:ascii="Arial" w:hAnsi="Arial" w:cs="Arial"/>
                <w:b/>
                <w:bCs/>
              </w:rPr>
              <w:t>Element 2 –</w:t>
            </w:r>
            <w:r w:rsidRPr="008028F2">
              <w:rPr>
                <w:rFonts w:ascii="Arial" w:hAnsi="Arial" w:cs="Arial"/>
              </w:rPr>
              <w:t xml:space="preserve"> </w:t>
            </w:r>
            <w:r w:rsidRPr="008028F2">
              <w:rPr>
                <w:rFonts w:ascii="Arial" w:hAnsi="Arial" w:cs="Arial"/>
                <w:i/>
                <w:iCs/>
              </w:rPr>
              <w:t>notional</w:t>
            </w:r>
            <w:r w:rsidRPr="008028F2">
              <w:rPr>
                <w:rFonts w:ascii="Arial" w:hAnsi="Arial" w:cs="Arial"/>
              </w:rPr>
              <w:t xml:space="preserve"> SEN Budget - £6,000 per pupil. </w:t>
            </w:r>
          </w:p>
          <w:p w14:paraId="08E8782F" w14:textId="77777777" w:rsidR="0053630D" w:rsidRPr="008028F2" w:rsidRDefault="0053630D" w:rsidP="0053630D">
            <w:pPr>
              <w:pStyle w:val="ListParagraph"/>
              <w:rPr>
                <w:rFonts w:ascii="Arial" w:hAnsi="Arial" w:cs="Arial"/>
              </w:rPr>
            </w:pPr>
            <w:r w:rsidRPr="008028F2">
              <w:rPr>
                <w:rFonts w:ascii="Arial" w:hAnsi="Arial" w:cs="Arial"/>
                <w:b/>
                <w:bCs/>
              </w:rPr>
              <w:t>Element 3</w:t>
            </w:r>
            <w:r w:rsidRPr="008028F2">
              <w:rPr>
                <w:rFonts w:ascii="Arial" w:hAnsi="Arial" w:cs="Arial"/>
              </w:rPr>
              <w:t xml:space="preserve"> – HNB top up funding – according to a banded level agreed at point of issue or review of an EHC Plan.</w:t>
            </w:r>
          </w:p>
          <w:p w14:paraId="5957617D" w14:textId="77777777" w:rsidR="0053630D" w:rsidRPr="008028F2" w:rsidRDefault="0053630D" w:rsidP="00D4545A">
            <w:pPr>
              <w:pStyle w:val="ListParagraph"/>
              <w:numPr>
                <w:ilvl w:val="0"/>
                <w:numId w:val="45"/>
              </w:numPr>
              <w:spacing w:after="160" w:line="259" w:lineRule="auto"/>
              <w:rPr>
                <w:rFonts w:ascii="Arial" w:hAnsi="Arial" w:cs="Arial"/>
                <w:b/>
                <w:bCs/>
              </w:rPr>
            </w:pPr>
            <w:r w:rsidRPr="008028F2">
              <w:rPr>
                <w:rFonts w:ascii="Arial" w:hAnsi="Arial" w:cs="Arial"/>
                <w:b/>
                <w:bCs/>
              </w:rPr>
              <w:t xml:space="preserve">The Notional Budget </w:t>
            </w:r>
            <w:hyperlink r:id="rId52" w:history="1">
              <w:r w:rsidRPr="008028F2">
                <w:rPr>
                  <w:rStyle w:val="Hyperlink"/>
                  <w:rFonts w:ascii="Arial" w:hAnsi="Arial" w:cs="Arial"/>
                  <w:b/>
                  <w:bCs/>
                </w:rPr>
                <w:t>The notional SEN budget for mainstream schools: operational guidance 2025 to 2026 - GOV.UK</w:t>
              </w:r>
            </w:hyperlink>
          </w:p>
          <w:p w14:paraId="0843DE04" w14:textId="77777777" w:rsidR="0053630D" w:rsidRPr="008028F2" w:rsidRDefault="0053630D" w:rsidP="00D4545A">
            <w:pPr>
              <w:pStyle w:val="ListParagraph"/>
              <w:numPr>
                <w:ilvl w:val="3"/>
                <w:numId w:val="49"/>
              </w:numPr>
              <w:spacing w:after="160" w:line="259" w:lineRule="auto"/>
              <w:rPr>
                <w:rFonts w:ascii="Arial" w:hAnsi="Arial" w:cs="Arial"/>
              </w:rPr>
            </w:pPr>
            <w:r w:rsidRPr="008028F2">
              <w:rPr>
                <w:rFonts w:ascii="Arial" w:hAnsi="Arial" w:cs="Arial"/>
              </w:rPr>
              <w:t xml:space="preserve">Local authorities are required to identify a </w:t>
            </w:r>
            <w:r w:rsidRPr="008028F2">
              <w:rPr>
                <w:rFonts w:ascii="Arial" w:hAnsi="Arial" w:cs="Arial"/>
                <w:i/>
                <w:iCs/>
              </w:rPr>
              <w:t>notional</w:t>
            </w:r>
            <w:r w:rsidRPr="008028F2">
              <w:rPr>
                <w:rFonts w:ascii="Arial" w:hAnsi="Arial" w:cs="Arial"/>
              </w:rPr>
              <w:t xml:space="preserve"> budget for their mainstream schools which helps them comply with their duty to use their ‘best endeavours’ to meet the special educational needs (SEN) of their pupils. The notional SEN budget is not a separate budget but is identified within a maintained school’s delegated budget share, or an academy’s general annual grant and is calculated by local authorities using their local mainstream schools funding formula factors.</w:t>
            </w:r>
          </w:p>
          <w:p w14:paraId="2EA8FE9E" w14:textId="77777777" w:rsidR="0053630D" w:rsidRPr="008028F2" w:rsidRDefault="0053630D" w:rsidP="00D4545A">
            <w:pPr>
              <w:pStyle w:val="ListParagraph"/>
              <w:numPr>
                <w:ilvl w:val="3"/>
                <w:numId w:val="49"/>
              </w:numPr>
              <w:spacing w:after="160" w:line="259" w:lineRule="auto"/>
              <w:rPr>
                <w:rFonts w:ascii="Arial" w:hAnsi="Arial" w:cs="Arial"/>
              </w:rPr>
            </w:pPr>
            <w:r w:rsidRPr="008028F2">
              <w:rPr>
                <w:rFonts w:ascii="Arial" w:hAnsi="Arial" w:cs="Arial"/>
              </w:rPr>
              <w:t xml:space="preserve">It is important to note that the notional SEN budget is not intended to provide £6,000 for every pupil with SEN, nor is intended to provide a specific amount per pupil with lower additional support costs. </w:t>
            </w:r>
          </w:p>
          <w:p w14:paraId="243CD1F6" w14:textId="77777777" w:rsidR="0053630D" w:rsidRPr="008028F2" w:rsidRDefault="0053630D" w:rsidP="00D4545A">
            <w:pPr>
              <w:pStyle w:val="ListParagraph"/>
              <w:numPr>
                <w:ilvl w:val="3"/>
                <w:numId w:val="49"/>
              </w:numPr>
              <w:spacing w:after="160" w:line="259" w:lineRule="auto"/>
              <w:rPr>
                <w:rFonts w:ascii="Arial" w:hAnsi="Arial" w:cs="Arial"/>
              </w:rPr>
            </w:pPr>
            <w:r w:rsidRPr="008028F2">
              <w:rPr>
                <w:rFonts w:ascii="Arial" w:hAnsi="Arial" w:cs="Arial"/>
              </w:rPr>
              <w:t>In meeting their SEND responsibilities, schools are expected to meet any short fall in notional SEND budget from the rest of the school’s budgets.</w:t>
            </w:r>
          </w:p>
          <w:p w14:paraId="4C4F86AF" w14:textId="77777777" w:rsidR="0053630D" w:rsidRPr="008028F2" w:rsidRDefault="0053630D" w:rsidP="00D4545A">
            <w:pPr>
              <w:pStyle w:val="ListParagraph"/>
              <w:numPr>
                <w:ilvl w:val="3"/>
                <w:numId w:val="49"/>
              </w:numPr>
              <w:spacing w:after="160" w:line="259" w:lineRule="auto"/>
              <w:rPr>
                <w:rFonts w:ascii="Arial" w:hAnsi="Arial" w:cs="Arial"/>
              </w:rPr>
            </w:pPr>
            <w:r w:rsidRPr="008028F2">
              <w:rPr>
                <w:rFonts w:ascii="Arial" w:hAnsi="Arial" w:cs="Arial"/>
              </w:rPr>
              <w:t xml:space="preserve">The notional SEN budget is not a budget that is separate from a school’s overall budget. It is an identified amount within a maintained school’s delegated budget share or an academy’s general annual grant. It is intended as a guide for a school’s spending decisions, and is neither a target nor a constraint on a school’s duty to use its ‘best endeavours’ to secure special provision for its pupils with SEN. </w:t>
            </w:r>
          </w:p>
          <w:p w14:paraId="21EEC9E2" w14:textId="77777777" w:rsidR="0053630D" w:rsidRPr="008028F2" w:rsidRDefault="0053630D" w:rsidP="00D4545A">
            <w:pPr>
              <w:pStyle w:val="ListParagraph"/>
              <w:numPr>
                <w:ilvl w:val="3"/>
                <w:numId w:val="49"/>
              </w:numPr>
              <w:spacing w:after="160" w:line="259" w:lineRule="auto"/>
              <w:rPr>
                <w:rFonts w:ascii="Arial" w:hAnsi="Arial" w:cs="Arial"/>
              </w:rPr>
            </w:pPr>
            <w:r w:rsidRPr="008028F2">
              <w:rPr>
                <w:rFonts w:ascii="Arial" w:hAnsi="Arial" w:cs="Arial"/>
              </w:rPr>
              <w:t>The DfE expects local authorities to review this calculation alongside their local formula.</w:t>
            </w:r>
          </w:p>
          <w:p w14:paraId="60C3A290" w14:textId="77777777" w:rsidR="0053630D" w:rsidRPr="008028F2" w:rsidRDefault="0053630D" w:rsidP="0053630D">
            <w:pPr>
              <w:pStyle w:val="ListParagraph"/>
              <w:ind w:left="1080"/>
              <w:rPr>
                <w:rFonts w:ascii="Arial" w:hAnsi="Arial" w:cs="Arial"/>
              </w:rPr>
            </w:pPr>
          </w:p>
          <w:p w14:paraId="4C4068BF" w14:textId="77777777" w:rsidR="0053630D" w:rsidRPr="008028F2" w:rsidRDefault="0053630D" w:rsidP="00D4545A">
            <w:pPr>
              <w:pStyle w:val="ListParagraph"/>
              <w:numPr>
                <w:ilvl w:val="0"/>
                <w:numId w:val="31"/>
              </w:numPr>
              <w:spacing w:after="160" w:line="259" w:lineRule="auto"/>
              <w:rPr>
                <w:rFonts w:ascii="Arial" w:hAnsi="Arial" w:cs="Arial"/>
                <w:b/>
                <w:bCs/>
              </w:rPr>
            </w:pPr>
            <w:r w:rsidRPr="008028F2">
              <w:rPr>
                <w:rFonts w:ascii="Arial" w:hAnsi="Arial" w:cs="Arial"/>
                <w:b/>
                <w:bCs/>
              </w:rPr>
              <w:t>Calculating the notional SEN budget</w:t>
            </w:r>
          </w:p>
          <w:p w14:paraId="5DFF3995" w14:textId="77777777" w:rsidR="0053630D" w:rsidRPr="008028F2" w:rsidRDefault="0053630D" w:rsidP="00D4545A">
            <w:pPr>
              <w:pStyle w:val="ListParagraph"/>
              <w:numPr>
                <w:ilvl w:val="2"/>
                <w:numId w:val="46"/>
              </w:numPr>
              <w:spacing w:after="160" w:line="259" w:lineRule="auto"/>
              <w:rPr>
                <w:rFonts w:ascii="Arial" w:hAnsi="Arial" w:cs="Arial"/>
              </w:rPr>
            </w:pPr>
            <w:r w:rsidRPr="008028F2">
              <w:rPr>
                <w:rFonts w:ascii="Arial" w:hAnsi="Arial" w:cs="Arial"/>
              </w:rPr>
              <w:t>Most local authorities calculate their schools’ notional SEN budget using a combination of funding from the basic entitlement factor, the deprivation factors and the low prior attainment factors in the local funding formula. Depending on how the local formula is constructed and the overall weighting of the different formula factors, we would expect the calculation of the notional SEN budget to include:</w:t>
            </w:r>
          </w:p>
          <w:p w14:paraId="2350ECEF" w14:textId="77777777" w:rsidR="0053630D" w:rsidRPr="008028F2" w:rsidRDefault="0053630D" w:rsidP="00D4545A">
            <w:pPr>
              <w:pStyle w:val="ListParagraph"/>
              <w:numPr>
                <w:ilvl w:val="2"/>
                <w:numId w:val="31"/>
              </w:numPr>
              <w:spacing w:after="160" w:line="259" w:lineRule="auto"/>
              <w:rPr>
                <w:rFonts w:ascii="Arial" w:hAnsi="Arial" w:cs="Arial"/>
              </w:rPr>
            </w:pPr>
            <w:r w:rsidRPr="008028F2">
              <w:rPr>
                <w:rFonts w:ascii="Arial" w:hAnsi="Arial" w:cs="Arial"/>
              </w:rPr>
              <w:t>a small part of the basic entitlement funding.</w:t>
            </w:r>
          </w:p>
          <w:p w14:paraId="729E6490" w14:textId="77777777" w:rsidR="0053630D" w:rsidRPr="008028F2" w:rsidRDefault="0053630D" w:rsidP="00D4545A">
            <w:pPr>
              <w:pStyle w:val="ListParagraph"/>
              <w:numPr>
                <w:ilvl w:val="2"/>
                <w:numId w:val="31"/>
              </w:numPr>
              <w:spacing w:after="160" w:line="259" w:lineRule="auto"/>
              <w:rPr>
                <w:rFonts w:ascii="Arial" w:hAnsi="Arial" w:cs="Arial"/>
              </w:rPr>
            </w:pPr>
            <w:r w:rsidRPr="008028F2">
              <w:rPr>
                <w:rFonts w:ascii="Arial" w:hAnsi="Arial" w:cs="Arial"/>
              </w:rPr>
              <w:lastRenderedPageBreak/>
              <w:t>a larger part of deprivation funding, reflecting the higher prevalence of lower-level SEN amongst disadvantaged pupils.</w:t>
            </w:r>
          </w:p>
          <w:p w14:paraId="4184DD0D" w14:textId="77777777" w:rsidR="0053630D" w:rsidRPr="008028F2" w:rsidRDefault="0053630D" w:rsidP="00D4545A">
            <w:pPr>
              <w:pStyle w:val="ListParagraph"/>
              <w:numPr>
                <w:ilvl w:val="2"/>
                <w:numId w:val="31"/>
              </w:numPr>
              <w:spacing w:after="160" w:line="259" w:lineRule="auto"/>
              <w:rPr>
                <w:rFonts w:ascii="Arial" w:hAnsi="Arial" w:cs="Arial"/>
              </w:rPr>
            </w:pPr>
            <w:r w:rsidRPr="008028F2">
              <w:rPr>
                <w:rFonts w:ascii="Arial" w:hAnsi="Arial" w:cs="Arial"/>
              </w:rPr>
              <w:t>the majority or whole of the low prior attainment factor funding, as this is the best proxy we currently have for pupils with low-cost, high-incidence SEN.</w:t>
            </w:r>
          </w:p>
          <w:p w14:paraId="21211590" w14:textId="77777777" w:rsidR="0053630D" w:rsidRPr="008028F2" w:rsidRDefault="0053630D" w:rsidP="0053630D">
            <w:pPr>
              <w:pStyle w:val="ListParagraph"/>
              <w:ind w:left="1800"/>
              <w:rPr>
                <w:rFonts w:ascii="Arial" w:hAnsi="Arial" w:cs="Arial"/>
              </w:rPr>
            </w:pPr>
          </w:p>
          <w:p w14:paraId="0D4506FD" w14:textId="77777777" w:rsidR="0053630D" w:rsidRPr="008028F2" w:rsidRDefault="0053630D" w:rsidP="00D4545A">
            <w:pPr>
              <w:pStyle w:val="ListParagraph"/>
              <w:numPr>
                <w:ilvl w:val="1"/>
                <w:numId w:val="46"/>
              </w:numPr>
              <w:spacing w:after="160" w:line="259" w:lineRule="auto"/>
              <w:rPr>
                <w:rFonts w:ascii="Arial" w:hAnsi="Arial" w:cs="Arial"/>
              </w:rPr>
            </w:pPr>
            <w:r w:rsidRPr="008028F2">
              <w:rPr>
                <w:rFonts w:ascii="Arial" w:hAnsi="Arial" w:cs="Arial"/>
              </w:rPr>
              <w:t xml:space="preserve">The table below summarises the factors and the percentages using in calculating Barnet’s notional SEN budget.  </w:t>
            </w:r>
          </w:p>
          <w:p w14:paraId="2C29CAF0" w14:textId="77777777" w:rsidR="0053630D" w:rsidRPr="008028F2" w:rsidRDefault="0053630D" w:rsidP="0053630D">
            <w:pPr>
              <w:pStyle w:val="ListParagraph"/>
              <w:ind w:left="360"/>
              <w:rPr>
                <w:rFonts w:ascii="Arial" w:hAnsi="Arial" w:cs="Arial"/>
              </w:rPr>
            </w:pPr>
          </w:p>
          <w:p w14:paraId="5A5B2769" w14:textId="77777777" w:rsidR="0053630D" w:rsidRPr="008028F2" w:rsidRDefault="0053630D" w:rsidP="0053630D">
            <w:pPr>
              <w:pStyle w:val="ListParagraph"/>
              <w:ind w:left="360"/>
              <w:rPr>
                <w:rFonts w:ascii="Arial" w:hAnsi="Arial" w:cs="Arial"/>
                <w:b/>
                <w:bCs/>
              </w:rPr>
            </w:pPr>
            <w:r w:rsidRPr="008028F2">
              <w:rPr>
                <w:rFonts w:ascii="Arial" w:hAnsi="Arial" w:cs="Arial"/>
                <w:b/>
                <w:bCs/>
              </w:rPr>
              <w:t>Barnet’s formula for notional SEN budget.</w:t>
            </w:r>
          </w:p>
          <w:tbl>
            <w:tblPr>
              <w:tblW w:w="6298" w:type="dxa"/>
              <w:tblLook w:val="04A0" w:firstRow="1" w:lastRow="0" w:firstColumn="1" w:lastColumn="0" w:noHBand="0" w:noVBand="1"/>
            </w:tblPr>
            <w:tblGrid>
              <w:gridCol w:w="4820"/>
              <w:gridCol w:w="1478"/>
            </w:tblGrid>
            <w:tr w:rsidR="0053630D" w:rsidRPr="008028F2" w14:paraId="3D632375" w14:textId="77777777" w:rsidTr="00D57F29">
              <w:trPr>
                <w:trHeight w:val="300"/>
              </w:trPr>
              <w:tc>
                <w:tcPr>
                  <w:tcW w:w="4820" w:type="dxa"/>
                  <w:tcBorders>
                    <w:top w:val="nil"/>
                    <w:left w:val="nil"/>
                    <w:bottom w:val="nil"/>
                    <w:right w:val="nil"/>
                  </w:tcBorders>
                  <w:shd w:val="clear" w:color="auto" w:fill="auto"/>
                  <w:noWrap/>
                  <w:vAlign w:val="bottom"/>
                  <w:hideMark/>
                </w:tcPr>
                <w:p w14:paraId="7603D942" w14:textId="77777777" w:rsidR="0053630D" w:rsidRPr="008028F2" w:rsidRDefault="0053630D" w:rsidP="0053630D">
                  <w:pPr>
                    <w:pStyle w:val="ListParagraph"/>
                    <w:ind w:left="360"/>
                    <w:rPr>
                      <w:rFonts w:ascii="Arial" w:hAnsi="Arial" w:cs="Arial"/>
                    </w:rPr>
                  </w:pPr>
                  <w:r w:rsidRPr="008028F2">
                    <w:rPr>
                      <w:rFonts w:ascii="Arial" w:hAnsi="Arial" w:cs="Arial"/>
                    </w:rPr>
                    <w:t>National Funding Formula Factors</w:t>
                  </w:r>
                </w:p>
              </w:tc>
              <w:tc>
                <w:tcPr>
                  <w:tcW w:w="1478" w:type="dxa"/>
                  <w:tcBorders>
                    <w:top w:val="nil"/>
                    <w:left w:val="nil"/>
                    <w:bottom w:val="nil"/>
                    <w:right w:val="nil"/>
                  </w:tcBorders>
                  <w:shd w:val="clear" w:color="auto" w:fill="auto"/>
                  <w:noWrap/>
                  <w:vAlign w:val="bottom"/>
                  <w:hideMark/>
                </w:tcPr>
                <w:p w14:paraId="0CB2AB52" w14:textId="77777777" w:rsidR="0053630D" w:rsidRPr="008028F2" w:rsidRDefault="0053630D" w:rsidP="0053630D">
                  <w:pPr>
                    <w:pStyle w:val="ListParagraph"/>
                    <w:ind w:left="360"/>
                    <w:rPr>
                      <w:rFonts w:ascii="Arial" w:hAnsi="Arial" w:cs="Arial"/>
                    </w:rPr>
                  </w:pPr>
                  <w:r w:rsidRPr="008028F2">
                    <w:rPr>
                      <w:rFonts w:ascii="Arial" w:hAnsi="Arial" w:cs="Arial"/>
                    </w:rPr>
                    <w:t>Notional SEN %</w:t>
                  </w:r>
                </w:p>
              </w:tc>
            </w:tr>
            <w:tr w:rsidR="0053630D" w:rsidRPr="008028F2" w14:paraId="2FDBFC65" w14:textId="77777777" w:rsidTr="00D57F29">
              <w:trPr>
                <w:trHeight w:val="300"/>
              </w:trPr>
              <w:tc>
                <w:tcPr>
                  <w:tcW w:w="4820" w:type="dxa"/>
                  <w:tcBorders>
                    <w:top w:val="nil"/>
                    <w:left w:val="nil"/>
                    <w:bottom w:val="nil"/>
                    <w:right w:val="nil"/>
                  </w:tcBorders>
                  <w:shd w:val="clear" w:color="auto" w:fill="auto"/>
                  <w:noWrap/>
                  <w:vAlign w:val="bottom"/>
                  <w:hideMark/>
                </w:tcPr>
                <w:p w14:paraId="1F5421F6" w14:textId="77777777" w:rsidR="0053630D" w:rsidRPr="008028F2" w:rsidRDefault="0053630D" w:rsidP="0053630D">
                  <w:pPr>
                    <w:pStyle w:val="ListParagraph"/>
                    <w:ind w:left="360"/>
                    <w:rPr>
                      <w:rFonts w:ascii="Arial" w:hAnsi="Arial" w:cs="Arial"/>
                    </w:rPr>
                  </w:pPr>
                  <w:r w:rsidRPr="008028F2">
                    <w:rPr>
                      <w:rFonts w:ascii="Arial" w:hAnsi="Arial" w:cs="Arial"/>
                    </w:rPr>
                    <w:t>1) Basic Entitlement (AWPU)</w:t>
                  </w:r>
                </w:p>
              </w:tc>
              <w:tc>
                <w:tcPr>
                  <w:tcW w:w="1478" w:type="dxa"/>
                  <w:tcBorders>
                    <w:top w:val="nil"/>
                    <w:left w:val="nil"/>
                    <w:bottom w:val="nil"/>
                    <w:right w:val="nil"/>
                  </w:tcBorders>
                  <w:shd w:val="clear" w:color="auto" w:fill="auto"/>
                  <w:noWrap/>
                  <w:vAlign w:val="bottom"/>
                  <w:hideMark/>
                </w:tcPr>
                <w:p w14:paraId="79A7A7C4" w14:textId="77777777" w:rsidR="0053630D" w:rsidRPr="008028F2" w:rsidRDefault="0053630D" w:rsidP="0053630D">
                  <w:pPr>
                    <w:pStyle w:val="ListParagraph"/>
                    <w:ind w:left="360"/>
                    <w:rPr>
                      <w:rFonts w:ascii="Arial" w:hAnsi="Arial" w:cs="Arial"/>
                    </w:rPr>
                  </w:pPr>
                  <w:r w:rsidRPr="008028F2">
                    <w:rPr>
                      <w:rFonts w:ascii="Arial" w:hAnsi="Arial" w:cs="Arial"/>
                    </w:rPr>
                    <w:t>4.5%</w:t>
                  </w:r>
                </w:p>
              </w:tc>
            </w:tr>
            <w:tr w:rsidR="0053630D" w:rsidRPr="008028F2" w14:paraId="389419B7" w14:textId="77777777" w:rsidTr="00D57F29">
              <w:trPr>
                <w:trHeight w:val="300"/>
              </w:trPr>
              <w:tc>
                <w:tcPr>
                  <w:tcW w:w="4820" w:type="dxa"/>
                  <w:tcBorders>
                    <w:top w:val="nil"/>
                    <w:left w:val="nil"/>
                    <w:bottom w:val="nil"/>
                    <w:right w:val="nil"/>
                  </w:tcBorders>
                  <w:shd w:val="clear" w:color="auto" w:fill="auto"/>
                  <w:noWrap/>
                  <w:vAlign w:val="bottom"/>
                  <w:hideMark/>
                </w:tcPr>
                <w:p w14:paraId="256E81A4" w14:textId="77777777" w:rsidR="0053630D" w:rsidRPr="008028F2" w:rsidRDefault="0053630D" w:rsidP="0053630D">
                  <w:pPr>
                    <w:pStyle w:val="ListParagraph"/>
                    <w:ind w:left="360"/>
                    <w:rPr>
                      <w:rFonts w:ascii="Arial" w:hAnsi="Arial" w:cs="Arial"/>
                    </w:rPr>
                  </w:pPr>
                  <w:r w:rsidRPr="008028F2">
                    <w:rPr>
                      <w:rFonts w:ascii="Arial" w:hAnsi="Arial" w:cs="Arial"/>
                    </w:rPr>
                    <w:t>2.a) Deprivation -Free School Meals</w:t>
                  </w:r>
                </w:p>
              </w:tc>
              <w:tc>
                <w:tcPr>
                  <w:tcW w:w="1478" w:type="dxa"/>
                  <w:tcBorders>
                    <w:top w:val="nil"/>
                    <w:left w:val="nil"/>
                    <w:bottom w:val="nil"/>
                    <w:right w:val="nil"/>
                  </w:tcBorders>
                  <w:shd w:val="clear" w:color="auto" w:fill="auto"/>
                  <w:noWrap/>
                  <w:vAlign w:val="bottom"/>
                  <w:hideMark/>
                </w:tcPr>
                <w:p w14:paraId="1B7026FB" w14:textId="77777777" w:rsidR="0053630D" w:rsidRPr="008028F2" w:rsidRDefault="0053630D" w:rsidP="0053630D">
                  <w:pPr>
                    <w:pStyle w:val="ListParagraph"/>
                    <w:ind w:left="360"/>
                    <w:rPr>
                      <w:rFonts w:ascii="Arial" w:hAnsi="Arial" w:cs="Arial"/>
                    </w:rPr>
                  </w:pPr>
                  <w:r w:rsidRPr="008028F2">
                    <w:rPr>
                      <w:rFonts w:ascii="Arial" w:hAnsi="Arial" w:cs="Arial"/>
                    </w:rPr>
                    <w:t>20.0%</w:t>
                  </w:r>
                </w:p>
              </w:tc>
            </w:tr>
            <w:tr w:rsidR="0053630D" w:rsidRPr="008028F2" w14:paraId="00A42F86" w14:textId="77777777" w:rsidTr="00D57F29">
              <w:trPr>
                <w:trHeight w:val="300"/>
              </w:trPr>
              <w:tc>
                <w:tcPr>
                  <w:tcW w:w="4820" w:type="dxa"/>
                  <w:tcBorders>
                    <w:top w:val="nil"/>
                    <w:left w:val="nil"/>
                    <w:bottom w:val="nil"/>
                    <w:right w:val="nil"/>
                  </w:tcBorders>
                  <w:shd w:val="clear" w:color="auto" w:fill="auto"/>
                  <w:noWrap/>
                  <w:vAlign w:val="bottom"/>
                  <w:hideMark/>
                </w:tcPr>
                <w:p w14:paraId="24AB539B" w14:textId="77777777" w:rsidR="0053630D" w:rsidRPr="008028F2" w:rsidRDefault="0053630D" w:rsidP="0053630D">
                  <w:pPr>
                    <w:pStyle w:val="ListParagraph"/>
                    <w:ind w:left="360"/>
                    <w:rPr>
                      <w:rFonts w:ascii="Arial" w:hAnsi="Arial" w:cs="Arial"/>
                    </w:rPr>
                  </w:pPr>
                  <w:r w:rsidRPr="008028F2">
                    <w:rPr>
                      <w:rFonts w:ascii="Arial" w:hAnsi="Arial" w:cs="Arial"/>
                    </w:rPr>
                    <w:t>2.b) Deprivation - IDACI</w:t>
                  </w:r>
                </w:p>
              </w:tc>
              <w:tc>
                <w:tcPr>
                  <w:tcW w:w="1478" w:type="dxa"/>
                  <w:tcBorders>
                    <w:top w:val="nil"/>
                    <w:left w:val="nil"/>
                    <w:bottom w:val="nil"/>
                    <w:right w:val="nil"/>
                  </w:tcBorders>
                  <w:shd w:val="clear" w:color="auto" w:fill="auto"/>
                  <w:noWrap/>
                  <w:vAlign w:val="bottom"/>
                  <w:hideMark/>
                </w:tcPr>
                <w:p w14:paraId="5BB317C8" w14:textId="77777777" w:rsidR="0053630D" w:rsidRPr="008028F2" w:rsidRDefault="0053630D" w:rsidP="0053630D">
                  <w:pPr>
                    <w:pStyle w:val="ListParagraph"/>
                    <w:ind w:left="360"/>
                    <w:rPr>
                      <w:rFonts w:ascii="Arial" w:hAnsi="Arial" w:cs="Arial"/>
                    </w:rPr>
                  </w:pPr>
                  <w:r w:rsidRPr="008028F2">
                    <w:rPr>
                      <w:rFonts w:ascii="Arial" w:hAnsi="Arial" w:cs="Arial"/>
                    </w:rPr>
                    <w:t>20.0%</w:t>
                  </w:r>
                </w:p>
              </w:tc>
            </w:tr>
            <w:tr w:rsidR="0053630D" w:rsidRPr="008028F2" w14:paraId="69A6D804" w14:textId="77777777" w:rsidTr="00D57F29">
              <w:trPr>
                <w:trHeight w:val="300"/>
              </w:trPr>
              <w:tc>
                <w:tcPr>
                  <w:tcW w:w="4820" w:type="dxa"/>
                  <w:tcBorders>
                    <w:top w:val="nil"/>
                    <w:left w:val="nil"/>
                    <w:bottom w:val="nil"/>
                    <w:right w:val="nil"/>
                  </w:tcBorders>
                  <w:shd w:val="clear" w:color="auto" w:fill="auto"/>
                  <w:noWrap/>
                  <w:vAlign w:val="bottom"/>
                  <w:hideMark/>
                </w:tcPr>
                <w:p w14:paraId="35BFCF51" w14:textId="77777777" w:rsidR="0053630D" w:rsidRPr="008028F2" w:rsidRDefault="0053630D" w:rsidP="0053630D">
                  <w:pPr>
                    <w:pStyle w:val="ListParagraph"/>
                    <w:ind w:left="360"/>
                    <w:rPr>
                      <w:rFonts w:ascii="Arial" w:hAnsi="Arial" w:cs="Arial"/>
                    </w:rPr>
                  </w:pPr>
                  <w:r w:rsidRPr="008028F2">
                    <w:rPr>
                      <w:rFonts w:ascii="Arial" w:hAnsi="Arial" w:cs="Arial"/>
                    </w:rPr>
                    <w:t>3. English as an Additional Language (EAL)</w:t>
                  </w:r>
                </w:p>
              </w:tc>
              <w:tc>
                <w:tcPr>
                  <w:tcW w:w="1478" w:type="dxa"/>
                  <w:tcBorders>
                    <w:top w:val="nil"/>
                    <w:left w:val="nil"/>
                    <w:bottom w:val="nil"/>
                    <w:right w:val="nil"/>
                  </w:tcBorders>
                  <w:shd w:val="clear" w:color="auto" w:fill="auto"/>
                  <w:noWrap/>
                  <w:vAlign w:val="bottom"/>
                  <w:hideMark/>
                </w:tcPr>
                <w:p w14:paraId="1A8133A4" w14:textId="77777777" w:rsidR="0053630D" w:rsidRPr="008028F2" w:rsidRDefault="0053630D" w:rsidP="0053630D">
                  <w:pPr>
                    <w:pStyle w:val="ListParagraph"/>
                    <w:ind w:left="360"/>
                    <w:rPr>
                      <w:rFonts w:ascii="Arial" w:hAnsi="Arial" w:cs="Arial"/>
                    </w:rPr>
                  </w:pPr>
                  <w:r w:rsidRPr="008028F2">
                    <w:rPr>
                      <w:rFonts w:ascii="Arial" w:hAnsi="Arial" w:cs="Arial"/>
                    </w:rPr>
                    <w:t>100.0%</w:t>
                  </w:r>
                </w:p>
              </w:tc>
            </w:tr>
            <w:tr w:rsidR="0053630D" w:rsidRPr="008028F2" w14:paraId="6B99DCD7" w14:textId="77777777" w:rsidTr="00D57F29">
              <w:trPr>
                <w:trHeight w:val="300"/>
              </w:trPr>
              <w:tc>
                <w:tcPr>
                  <w:tcW w:w="4820" w:type="dxa"/>
                  <w:tcBorders>
                    <w:top w:val="nil"/>
                    <w:left w:val="nil"/>
                    <w:bottom w:val="nil"/>
                    <w:right w:val="nil"/>
                  </w:tcBorders>
                  <w:shd w:val="clear" w:color="auto" w:fill="auto"/>
                  <w:noWrap/>
                  <w:vAlign w:val="bottom"/>
                  <w:hideMark/>
                </w:tcPr>
                <w:p w14:paraId="40BA0F8F" w14:textId="77777777" w:rsidR="0053630D" w:rsidRPr="008028F2" w:rsidRDefault="0053630D" w:rsidP="0053630D">
                  <w:pPr>
                    <w:pStyle w:val="ListParagraph"/>
                    <w:ind w:left="360"/>
                    <w:rPr>
                      <w:rFonts w:ascii="Arial" w:hAnsi="Arial" w:cs="Arial"/>
                    </w:rPr>
                  </w:pPr>
                  <w:r w:rsidRPr="008028F2">
                    <w:rPr>
                      <w:rFonts w:ascii="Arial" w:hAnsi="Arial" w:cs="Arial"/>
                    </w:rPr>
                    <w:t>4) Mobility</w:t>
                  </w:r>
                </w:p>
              </w:tc>
              <w:tc>
                <w:tcPr>
                  <w:tcW w:w="1478" w:type="dxa"/>
                  <w:tcBorders>
                    <w:top w:val="nil"/>
                    <w:left w:val="nil"/>
                    <w:bottom w:val="nil"/>
                    <w:right w:val="nil"/>
                  </w:tcBorders>
                  <w:shd w:val="clear" w:color="auto" w:fill="auto"/>
                  <w:noWrap/>
                  <w:vAlign w:val="bottom"/>
                  <w:hideMark/>
                </w:tcPr>
                <w:p w14:paraId="3CF3AF53" w14:textId="77777777" w:rsidR="0053630D" w:rsidRPr="008028F2" w:rsidRDefault="0053630D" w:rsidP="0053630D">
                  <w:pPr>
                    <w:pStyle w:val="ListParagraph"/>
                    <w:ind w:left="360"/>
                    <w:rPr>
                      <w:rFonts w:ascii="Arial" w:hAnsi="Arial" w:cs="Arial"/>
                    </w:rPr>
                  </w:pPr>
                  <w:r w:rsidRPr="008028F2">
                    <w:rPr>
                      <w:rFonts w:ascii="Arial" w:hAnsi="Arial" w:cs="Arial"/>
                    </w:rPr>
                    <w:t>100.0%</w:t>
                  </w:r>
                </w:p>
              </w:tc>
            </w:tr>
            <w:tr w:rsidR="0053630D" w:rsidRPr="008028F2" w14:paraId="2B965C28" w14:textId="77777777" w:rsidTr="00D57F29">
              <w:trPr>
                <w:trHeight w:val="300"/>
              </w:trPr>
              <w:tc>
                <w:tcPr>
                  <w:tcW w:w="4820" w:type="dxa"/>
                  <w:tcBorders>
                    <w:top w:val="nil"/>
                    <w:left w:val="nil"/>
                    <w:bottom w:val="nil"/>
                    <w:right w:val="nil"/>
                  </w:tcBorders>
                  <w:shd w:val="clear" w:color="auto" w:fill="auto"/>
                  <w:noWrap/>
                  <w:vAlign w:val="bottom"/>
                  <w:hideMark/>
                </w:tcPr>
                <w:p w14:paraId="08BA0E35" w14:textId="77777777" w:rsidR="0053630D" w:rsidRPr="008028F2" w:rsidRDefault="0053630D" w:rsidP="0053630D">
                  <w:pPr>
                    <w:pStyle w:val="ListParagraph"/>
                    <w:ind w:left="360"/>
                    <w:rPr>
                      <w:rFonts w:ascii="Arial" w:hAnsi="Arial" w:cs="Arial"/>
                    </w:rPr>
                  </w:pPr>
                  <w:r w:rsidRPr="008028F2">
                    <w:rPr>
                      <w:rFonts w:ascii="Arial" w:hAnsi="Arial" w:cs="Arial"/>
                    </w:rPr>
                    <w:t>5) Low prior attainment</w:t>
                  </w:r>
                </w:p>
              </w:tc>
              <w:tc>
                <w:tcPr>
                  <w:tcW w:w="1478" w:type="dxa"/>
                  <w:tcBorders>
                    <w:top w:val="nil"/>
                    <w:left w:val="nil"/>
                    <w:bottom w:val="nil"/>
                    <w:right w:val="nil"/>
                  </w:tcBorders>
                  <w:shd w:val="clear" w:color="auto" w:fill="auto"/>
                  <w:noWrap/>
                  <w:vAlign w:val="bottom"/>
                  <w:hideMark/>
                </w:tcPr>
                <w:p w14:paraId="64BFC285" w14:textId="77777777" w:rsidR="0053630D" w:rsidRPr="008028F2" w:rsidRDefault="0053630D" w:rsidP="0053630D">
                  <w:pPr>
                    <w:pStyle w:val="ListParagraph"/>
                    <w:ind w:left="360"/>
                    <w:rPr>
                      <w:rFonts w:ascii="Arial" w:hAnsi="Arial" w:cs="Arial"/>
                    </w:rPr>
                  </w:pPr>
                  <w:r w:rsidRPr="008028F2">
                    <w:rPr>
                      <w:rFonts w:ascii="Arial" w:hAnsi="Arial" w:cs="Arial"/>
                    </w:rPr>
                    <w:t>20.0%</w:t>
                  </w:r>
                </w:p>
              </w:tc>
            </w:tr>
          </w:tbl>
          <w:p w14:paraId="425A3D54" w14:textId="77777777" w:rsidR="0053630D" w:rsidRPr="008028F2" w:rsidRDefault="0053630D" w:rsidP="0053630D">
            <w:pPr>
              <w:rPr>
                <w:rFonts w:ascii="Arial" w:hAnsi="Arial" w:cs="Arial"/>
                <w:b/>
                <w:bCs/>
              </w:rPr>
            </w:pPr>
          </w:p>
          <w:p w14:paraId="1AEF8E58" w14:textId="77777777" w:rsidR="0053630D" w:rsidRPr="008028F2" w:rsidRDefault="0053630D" w:rsidP="0053630D">
            <w:pPr>
              <w:rPr>
                <w:rFonts w:ascii="Arial" w:hAnsi="Arial" w:cs="Arial"/>
                <w:b/>
                <w:bCs/>
              </w:rPr>
            </w:pPr>
            <w:r w:rsidRPr="008028F2">
              <w:rPr>
                <w:rFonts w:ascii="Arial" w:hAnsi="Arial" w:cs="Arial"/>
                <w:b/>
                <w:bCs/>
              </w:rPr>
              <w:t>Next steps.</w:t>
            </w:r>
          </w:p>
          <w:p w14:paraId="73347CBD" w14:textId="77777777" w:rsidR="0053630D" w:rsidRPr="008028F2" w:rsidRDefault="0053630D" w:rsidP="00D4545A">
            <w:pPr>
              <w:pStyle w:val="ListParagraph"/>
              <w:numPr>
                <w:ilvl w:val="0"/>
                <w:numId w:val="50"/>
              </w:numPr>
              <w:spacing w:after="160" w:line="259" w:lineRule="auto"/>
              <w:rPr>
                <w:rFonts w:ascii="Arial" w:hAnsi="Arial" w:cs="Arial"/>
              </w:rPr>
            </w:pPr>
            <w:r w:rsidRPr="008028F2">
              <w:rPr>
                <w:rFonts w:ascii="Arial" w:hAnsi="Arial" w:cs="Arial"/>
              </w:rPr>
              <w:t>We will be reviewing the formula for the SEN notional budget before the end of this academic year.</w:t>
            </w:r>
          </w:p>
          <w:p w14:paraId="3FA25665" w14:textId="77777777" w:rsidR="0053630D" w:rsidRPr="008028F2" w:rsidRDefault="0053630D" w:rsidP="0053630D">
            <w:pPr>
              <w:rPr>
                <w:rFonts w:ascii="Arial" w:hAnsi="Arial" w:cs="Arial"/>
                <w:b/>
                <w:bCs/>
              </w:rPr>
            </w:pPr>
            <w:r w:rsidRPr="008028F2">
              <w:rPr>
                <w:rFonts w:ascii="Arial" w:hAnsi="Arial" w:cs="Arial"/>
                <w:b/>
                <w:bCs/>
              </w:rPr>
              <w:t>Fair share in Barnet</w:t>
            </w:r>
          </w:p>
          <w:p w14:paraId="51D944B8" w14:textId="77777777" w:rsidR="0053630D" w:rsidRPr="008028F2" w:rsidRDefault="0053630D" w:rsidP="00D4545A">
            <w:pPr>
              <w:pStyle w:val="ListParagraph"/>
              <w:numPr>
                <w:ilvl w:val="1"/>
                <w:numId w:val="46"/>
              </w:numPr>
              <w:spacing w:after="160" w:line="259" w:lineRule="auto"/>
              <w:rPr>
                <w:rFonts w:ascii="Arial" w:hAnsi="Arial" w:cs="Arial"/>
              </w:rPr>
            </w:pPr>
            <w:r w:rsidRPr="008028F2">
              <w:rPr>
                <w:rFonts w:ascii="Arial" w:hAnsi="Arial" w:cs="Arial"/>
              </w:rPr>
              <w:t>The Department of Education recognises that current formulaic calculation of schools’ notional SEN budgets is unlikely to be a precise match for the costs of support provided by teachers and other professionals for the pupils they identify as having SEN.</w:t>
            </w:r>
          </w:p>
          <w:p w14:paraId="172E337E" w14:textId="77777777" w:rsidR="0053630D" w:rsidRPr="008028F2" w:rsidRDefault="0053630D" w:rsidP="00D4545A">
            <w:pPr>
              <w:pStyle w:val="ListParagraph"/>
              <w:numPr>
                <w:ilvl w:val="1"/>
                <w:numId w:val="46"/>
              </w:numPr>
              <w:spacing w:after="160" w:line="259" w:lineRule="auto"/>
              <w:rPr>
                <w:rFonts w:ascii="Arial" w:hAnsi="Arial" w:cs="Arial"/>
              </w:rPr>
            </w:pPr>
            <w:r w:rsidRPr="008028F2">
              <w:rPr>
                <w:rFonts w:ascii="Arial" w:hAnsi="Arial" w:cs="Arial"/>
              </w:rPr>
              <w:t xml:space="preserve">Therefore, the Department has a provision in the High Needs Operational guide for Local authorities to allocate targeted additional funding from the high needs budget where there is a significant mismatch between the notional SEN budget and actual costs of SEN support. This funding would supplement the school’s notional SEN budget as calculated under the local funding formula. </w:t>
            </w:r>
          </w:p>
          <w:p w14:paraId="627A2AC9" w14:textId="77777777" w:rsidR="0053630D" w:rsidRPr="008028F2" w:rsidRDefault="0053630D" w:rsidP="00D4545A">
            <w:pPr>
              <w:pStyle w:val="ListParagraph"/>
              <w:numPr>
                <w:ilvl w:val="1"/>
                <w:numId w:val="46"/>
              </w:numPr>
              <w:spacing w:after="160" w:line="259" w:lineRule="auto"/>
              <w:rPr>
                <w:rFonts w:ascii="Arial" w:hAnsi="Arial" w:cs="Arial"/>
              </w:rPr>
            </w:pPr>
            <w:r w:rsidRPr="008028F2">
              <w:rPr>
                <w:rFonts w:ascii="Arial" w:hAnsi="Arial" w:cs="Arial"/>
              </w:rPr>
              <w:t>In Barnet, this funding is called the “Fair Share” funding.</w:t>
            </w:r>
          </w:p>
          <w:p w14:paraId="03C83BD6" w14:textId="77777777" w:rsidR="0053630D" w:rsidRPr="008028F2" w:rsidRDefault="0053630D" w:rsidP="00D4545A">
            <w:pPr>
              <w:pStyle w:val="ListParagraph"/>
              <w:numPr>
                <w:ilvl w:val="1"/>
                <w:numId w:val="46"/>
              </w:numPr>
              <w:spacing w:after="160" w:line="259" w:lineRule="auto"/>
              <w:rPr>
                <w:rFonts w:ascii="Arial" w:hAnsi="Arial" w:cs="Arial"/>
              </w:rPr>
            </w:pPr>
            <w:r w:rsidRPr="008028F2">
              <w:rPr>
                <w:rFonts w:ascii="Arial" w:hAnsi="Arial" w:cs="Arial"/>
              </w:rPr>
              <w:t xml:space="preserve">Fair share funding was introduced following a working party review into SEN funding in 2022.  As a result of the working party </w:t>
            </w:r>
            <w:proofErr w:type="gramStart"/>
            <w:r w:rsidRPr="008028F2">
              <w:rPr>
                <w:rFonts w:ascii="Arial" w:hAnsi="Arial" w:cs="Arial"/>
              </w:rPr>
              <w:t>a number of</w:t>
            </w:r>
            <w:proofErr w:type="gramEnd"/>
            <w:r w:rsidRPr="008028F2">
              <w:rPr>
                <w:rFonts w:ascii="Arial" w:hAnsi="Arial" w:cs="Arial"/>
              </w:rPr>
              <w:t xml:space="preserve"> recommendations were coproduced and subsequently agreed at Schools Forum. The methodology has been kept under review and following feedback from schools was updated in 2024 to include all pupils with an EHCP on roll, as opposed to just Barnet pupils with an EHCP as well as schools going into an </w:t>
            </w:r>
            <w:proofErr w:type="gramStart"/>
            <w:r w:rsidRPr="008028F2">
              <w:rPr>
                <w:rFonts w:ascii="Arial" w:hAnsi="Arial" w:cs="Arial"/>
              </w:rPr>
              <w:t>in year</w:t>
            </w:r>
            <w:proofErr w:type="gramEnd"/>
            <w:r w:rsidRPr="008028F2">
              <w:rPr>
                <w:rFonts w:ascii="Arial" w:hAnsi="Arial" w:cs="Arial"/>
              </w:rPr>
              <w:t xml:space="preserve"> deficit as opposed to having to be in a deficit. </w:t>
            </w:r>
          </w:p>
          <w:p w14:paraId="33AC39EA" w14:textId="77777777" w:rsidR="0053630D" w:rsidRPr="008028F2" w:rsidRDefault="0053630D" w:rsidP="0053630D">
            <w:pPr>
              <w:rPr>
                <w:rFonts w:ascii="Arial" w:hAnsi="Arial" w:cs="Arial"/>
                <w:b/>
                <w:bCs/>
              </w:rPr>
            </w:pPr>
            <w:r w:rsidRPr="008028F2">
              <w:rPr>
                <w:rFonts w:ascii="Arial" w:hAnsi="Arial" w:cs="Arial"/>
                <w:b/>
                <w:bCs/>
              </w:rPr>
              <w:t xml:space="preserve">The fair share funding formula in Barnet </w:t>
            </w:r>
          </w:p>
          <w:p w14:paraId="7136902F" w14:textId="77777777" w:rsidR="0053630D" w:rsidRPr="008028F2" w:rsidRDefault="0053630D" w:rsidP="00D4545A">
            <w:pPr>
              <w:pStyle w:val="ListParagraph"/>
              <w:numPr>
                <w:ilvl w:val="1"/>
                <w:numId w:val="46"/>
              </w:numPr>
              <w:spacing w:after="160" w:line="259" w:lineRule="auto"/>
              <w:rPr>
                <w:rFonts w:ascii="Arial" w:hAnsi="Arial" w:cs="Arial"/>
              </w:rPr>
            </w:pPr>
            <w:r w:rsidRPr="008028F2">
              <w:rPr>
                <w:rFonts w:ascii="Arial" w:hAnsi="Arial" w:cs="Arial"/>
              </w:rPr>
              <w:lastRenderedPageBreak/>
              <w:t xml:space="preserve">Where the funding for all EHCPs in a mainstream school is 60% or more of the SEN Notional funding and the school has a deficit budget or is moving to an in-year budget deficit, the school will be given additional funding.  The amount of funding will be determined by the number of EHCPs and the banded funding rates for the EHCPs, taking account of the school’s SEN Notional funding and deficit budget.  </w:t>
            </w:r>
          </w:p>
          <w:p w14:paraId="55465488" w14:textId="77777777" w:rsidR="0053630D" w:rsidRPr="008028F2" w:rsidRDefault="0053630D" w:rsidP="0053630D">
            <w:pPr>
              <w:pStyle w:val="ListParagraph"/>
              <w:ind w:left="360"/>
              <w:rPr>
                <w:rFonts w:ascii="Arial" w:hAnsi="Arial" w:cs="Arial"/>
                <w:i/>
                <w:iCs/>
              </w:rPr>
            </w:pPr>
            <w:r w:rsidRPr="008028F2">
              <w:rPr>
                <w:rFonts w:ascii="Arial" w:hAnsi="Arial" w:cs="Arial"/>
                <w:i/>
                <w:iCs/>
              </w:rPr>
              <w:t xml:space="preserve">Please contact Siobhan Stacey (BELS Finance) </w:t>
            </w:r>
            <w:hyperlink r:id="rId53" w:history="1">
              <w:r w:rsidRPr="008028F2">
                <w:rPr>
                  <w:rStyle w:val="Hyperlink"/>
                  <w:rFonts w:ascii="Arial" w:hAnsi="Arial" w:cs="Arial"/>
                  <w:i/>
                  <w:iCs/>
                </w:rPr>
                <w:t>siobhan.stacey@barnet.gov.uk</w:t>
              </w:r>
            </w:hyperlink>
            <w:r w:rsidRPr="008028F2">
              <w:rPr>
                <w:rFonts w:ascii="Arial" w:hAnsi="Arial" w:cs="Arial"/>
                <w:i/>
                <w:iCs/>
              </w:rPr>
              <w:t xml:space="preserve"> or  Feray Souleiman</w:t>
            </w:r>
            <w:r w:rsidRPr="008028F2">
              <w:rPr>
                <w:rFonts w:ascii="Arial" w:hAnsi="Arial" w:cs="Arial"/>
                <w:i/>
                <w:iCs/>
                <w:lang w:val="en-US"/>
              </w:rPr>
              <w:t xml:space="preserve"> </w:t>
            </w:r>
            <w:hyperlink r:id="rId54" w:history="1">
              <w:r w:rsidRPr="008028F2">
                <w:rPr>
                  <w:rStyle w:val="Hyperlink"/>
                  <w:rFonts w:ascii="Arial" w:hAnsi="Arial" w:cs="Arial"/>
                  <w:i/>
                  <w:iCs/>
                  <w:lang w:val="en-US"/>
                </w:rPr>
                <w:t>Feray.Souleiman@Barnet.gov.uk</w:t>
              </w:r>
            </w:hyperlink>
            <w:r w:rsidRPr="008028F2">
              <w:rPr>
                <w:rFonts w:ascii="Arial" w:hAnsi="Arial" w:cs="Arial"/>
                <w:i/>
                <w:iCs/>
              </w:rPr>
              <w:t xml:space="preserve">  (Head of Service SEN) if you believe your school should be allocated additional funding via fair share. </w:t>
            </w:r>
          </w:p>
          <w:p w14:paraId="73B04854" w14:textId="77777777" w:rsidR="0053630D" w:rsidRPr="008028F2" w:rsidRDefault="0053630D" w:rsidP="00D4545A">
            <w:pPr>
              <w:pStyle w:val="NoSpacing"/>
              <w:numPr>
                <w:ilvl w:val="1"/>
                <w:numId w:val="47"/>
              </w:numPr>
              <w:rPr>
                <w:rFonts w:ascii="Arial" w:hAnsi="Arial" w:cs="Arial"/>
                <w:b/>
                <w:bCs/>
                <w:sz w:val="22"/>
                <w:szCs w:val="22"/>
              </w:rPr>
            </w:pPr>
            <w:r w:rsidRPr="008028F2">
              <w:rPr>
                <w:rFonts w:ascii="Arial" w:hAnsi="Arial" w:cs="Arial"/>
                <w:b/>
                <w:bCs/>
                <w:sz w:val="22"/>
                <w:szCs w:val="22"/>
              </w:rPr>
              <w:t xml:space="preserve">SEND and AP Strategy </w:t>
            </w:r>
          </w:p>
          <w:p w14:paraId="4CD3B3A1" w14:textId="77777777" w:rsidR="0053630D" w:rsidRPr="008028F2" w:rsidRDefault="0053630D" w:rsidP="00D4545A">
            <w:pPr>
              <w:pStyle w:val="NoSpacing"/>
              <w:numPr>
                <w:ilvl w:val="0"/>
                <w:numId w:val="50"/>
              </w:numPr>
              <w:rPr>
                <w:rFonts w:ascii="Arial" w:hAnsi="Arial" w:cs="Arial"/>
                <w:sz w:val="22"/>
                <w:szCs w:val="22"/>
              </w:rPr>
            </w:pPr>
            <w:r w:rsidRPr="008028F2">
              <w:rPr>
                <w:rFonts w:ascii="Arial" w:hAnsi="Arial" w:cs="Arial"/>
                <w:sz w:val="22"/>
                <w:szCs w:val="22"/>
              </w:rPr>
              <w:t>Thank you to all who contributed to the development of our new SEND and AP Strategy. It is currently at the design phase and will be issued before half term.</w:t>
            </w:r>
            <w:bookmarkStart w:id="6" w:name="_SEND_Transport_Policies"/>
            <w:bookmarkEnd w:id="5"/>
            <w:bookmarkEnd w:id="6"/>
          </w:p>
          <w:p w14:paraId="709EFDBA" w14:textId="77777777" w:rsidR="0053630D" w:rsidRPr="008028F2" w:rsidRDefault="0053630D" w:rsidP="0053630D">
            <w:pPr>
              <w:pStyle w:val="NoSpacing"/>
              <w:ind w:left="480"/>
              <w:rPr>
                <w:rFonts w:ascii="Arial" w:hAnsi="Arial" w:cs="Arial"/>
                <w:sz w:val="22"/>
                <w:szCs w:val="22"/>
              </w:rPr>
            </w:pPr>
          </w:p>
          <w:p w14:paraId="1E78CB66" w14:textId="77777777" w:rsidR="0053630D" w:rsidRPr="008028F2" w:rsidRDefault="0053630D" w:rsidP="00D4545A">
            <w:pPr>
              <w:pStyle w:val="NoSpacing"/>
              <w:numPr>
                <w:ilvl w:val="1"/>
                <w:numId w:val="47"/>
              </w:numPr>
              <w:rPr>
                <w:rFonts w:ascii="Arial" w:hAnsi="Arial" w:cs="Arial"/>
                <w:b/>
                <w:bCs/>
                <w:sz w:val="22"/>
                <w:szCs w:val="22"/>
              </w:rPr>
            </w:pPr>
            <w:r w:rsidRPr="008028F2">
              <w:rPr>
                <w:rFonts w:ascii="Arial" w:hAnsi="Arial" w:cs="Arial"/>
                <w:b/>
                <w:bCs/>
                <w:sz w:val="22"/>
                <w:szCs w:val="22"/>
              </w:rPr>
              <w:t xml:space="preserve">SEND Transport Policies </w:t>
            </w:r>
          </w:p>
          <w:p w14:paraId="1B1FC13A" w14:textId="77777777" w:rsidR="0053630D" w:rsidRPr="008028F2" w:rsidRDefault="0053630D" w:rsidP="0053630D">
            <w:pPr>
              <w:pStyle w:val="NoSpacing"/>
              <w:rPr>
                <w:rFonts w:ascii="Arial" w:hAnsi="Arial" w:cs="Arial"/>
                <w:sz w:val="22"/>
                <w:szCs w:val="22"/>
              </w:rPr>
            </w:pPr>
            <w:r w:rsidRPr="008028F2">
              <w:rPr>
                <w:rFonts w:ascii="Arial" w:hAnsi="Arial" w:cs="Arial"/>
                <w:sz w:val="22"/>
                <w:szCs w:val="22"/>
              </w:rPr>
              <w:t xml:space="preserve">Our statutory aged and adult (19-25) SEND policies have been through formal consultation and are now live. </w:t>
            </w:r>
          </w:p>
          <w:p w14:paraId="3D24C86B" w14:textId="4A4E29BD" w:rsidR="00111805" w:rsidRPr="008028F2" w:rsidRDefault="0053630D" w:rsidP="000C4FA0">
            <w:pPr>
              <w:pStyle w:val="NoSpacing"/>
              <w:rPr>
                <w:rFonts w:ascii="Arial" w:eastAsiaTheme="majorEastAsia" w:hAnsi="Arial" w:cs="Arial"/>
                <w:sz w:val="22"/>
                <w:szCs w:val="22"/>
              </w:rPr>
            </w:pPr>
            <w:r w:rsidRPr="008028F2">
              <w:rPr>
                <w:rFonts w:ascii="Arial" w:hAnsi="Arial" w:cs="Arial"/>
                <w:sz w:val="22"/>
                <w:szCs w:val="22"/>
              </w:rPr>
              <w:t>The 6th</w:t>
            </w:r>
            <w:r w:rsidRPr="008028F2">
              <w:rPr>
                <w:rFonts w:ascii="Arial" w:hAnsi="Arial" w:cs="Arial"/>
                <w:sz w:val="22"/>
                <w:szCs w:val="22"/>
                <w:vertAlign w:val="superscript"/>
              </w:rPr>
              <w:t xml:space="preserve"> </w:t>
            </w:r>
            <w:r w:rsidRPr="008028F2">
              <w:rPr>
                <w:rFonts w:ascii="Arial" w:hAnsi="Arial" w:cs="Arial"/>
                <w:sz w:val="22"/>
                <w:szCs w:val="22"/>
              </w:rPr>
              <w:t xml:space="preserve">form (16-19) policy is currently going through the formal consultation which closes on the 31 January 2025. The consultation document can be found </w:t>
            </w:r>
            <w:hyperlink r:id="rId55" w:history="1">
              <w:r w:rsidRPr="008028F2">
                <w:rPr>
                  <w:rStyle w:val="Hyperlink"/>
                  <w:rFonts w:ascii="Arial" w:hAnsi="Arial" w:cs="Arial"/>
                  <w:sz w:val="22"/>
                  <w:szCs w:val="22"/>
                </w:rPr>
                <w:t>here</w:t>
              </w:r>
            </w:hyperlink>
            <w:r w:rsidRPr="008028F2">
              <w:rPr>
                <w:rFonts w:ascii="Arial" w:hAnsi="Arial" w:cs="Arial"/>
                <w:sz w:val="22"/>
                <w:szCs w:val="22"/>
              </w:rPr>
              <w:t xml:space="preserve">. </w:t>
            </w:r>
            <w:bookmarkStart w:id="7" w:name="_SEND_and_AP_1"/>
            <w:bookmarkEnd w:id="7"/>
          </w:p>
        </w:tc>
      </w:tr>
      <w:tr w:rsidR="00111805" w:rsidRPr="005A4E1D" w14:paraId="7568932D" w14:textId="77777777" w:rsidTr="00111805">
        <w:tc>
          <w:tcPr>
            <w:tcW w:w="1836" w:type="dxa"/>
            <w:tcBorders>
              <w:top w:val="single" w:sz="4" w:space="0" w:color="auto"/>
              <w:left w:val="single" w:sz="4" w:space="0" w:color="auto"/>
              <w:bottom w:val="single" w:sz="4" w:space="0" w:color="auto"/>
              <w:right w:val="single" w:sz="4" w:space="0" w:color="auto"/>
            </w:tcBorders>
          </w:tcPr>
          <w:p w14:paraId="21CC21FF" w14:textId="77777777" w:rsidR="00111805" w:rsidRPr="005A4E1D" w:rsidRDefault="00111805" w:rsidP="00700576">
            <w:pPr>
              <w:rPr>
                <w:rFonts w:ascii="Arial" w:hAnsi="Arial" w:cs="Arial"/>
                <w:b/>
                <w:spacing w:val="7"/>
              </w:rPr>
            </w:pPr>
            <w:r w:rsidRPr="005A4E1D">
              <w:rPr>
                <w:rFonts w:ascii="Arial" w:hAnsi="Arial" w:cs="Arial"/>
                <w:b/>
                <w:spacing w:val="7"/>
              </w:rPr>
              <w:lastRenderedPageBreak/>
              <w:t>Governors’ Role</w:t>
            </w:r>
          </w:p>
        </w:tc>
        <w:tc>
          <w:tcPr>
            <w:tcW w:w="8962" w:type="dxa"/>
            <w:tcBorders>
              <w:top w:val="single" w:sz="4" w:space="0" w:color="auto"/>
              <w:left w:val="single" w:sz="4" w:space="0" w:color="auto"/>
              <w:bottom w:val="single" w:sz="4" w:space="0" w:color="auto"/>
              <w:right w:val="single" w:sz="4" w:space="0" w:color="auto"/>
            </w:tcBorders>
          </w:tcPr>
          <w:p w14:paraId="2F40EFA8" w14:textId="77777777" w:rsidR="00111805" w:rsidRPr="005A4E1D" w:rsidRDefault="00111805" w:rsidP="00700576">
            <w:pPr>
              <w:rPr>
                <w:rFonts w:ascii="Arial" w:hAnsi="Arial" w:cs="Arial"/>
                <w:lang w:eastAsia="ja-JP"/>
              </w:rPr>
            </w:pPr>
            <w:r w:rsidRPr="005A4E1D">
              <w:rPr>
                <w:rFonts w:ascii="Arial" w:hAnsi="Arial" w:cs="Arial"/>
                <w:lang w:eastAsia="ja-JP"/>
              </w:rPr>
              <w:t xml:space="preserve">To note the above information. </w:t>
            </w:r>
          </w:p>
          <w:p w14:paraId="6936C676" w14:textId="77777777" w:rsidR="00111805" w:rsidRPr="005A4E1D" w:rsidRDefault="00111805" w:rsidP="00700576">
            <w:pPr>
              <w:rPr>
                <w:rFonts w:ascii="Arial" w:hAnsi="Arial" w:cs="Arial"/>
              </w:rPr>
            </w:pPr>
          </w:p>
        </w:tc>
      </w:tr>
      <w:tr w:rsidR="00111805" w:rsidRPr="005A4E1D" w14:paraId="5ECC8F9E" w14:textId="77777777" w:rsidTr="00111805">
        <w:tc>
          <w:tcPr>
            <w:tcW w:w="1836" w:type="dxa"/>
            <w:tcBorders>
              <w:top w:val="single" w:sz="4" w:space="0" w:color="auto"/>
              <w:left w:val="single" w:sz="4" w:space="0" w:color="auto"/>
              <w:bottom w:val="single" w:sz="4" w:space="0" w:color="auto"/>
              <w:right w:val="single" w:sz="4" w:space="0" w:color="auto"/>
            </w:tcBorders>
          </w:tcPr>
          <w:p w14:paraId="47E31E48" w14:textId="77777777" w:rsidR="00111805" w:rsidRPr="005A4E1D" w:rsidRDefault="00111805" w:rsidP="00700576">
            <w:pPr>
              <w:rPr>
                <w:rFonts w:ascii="Arial" w:hAnsi="Arial" w:cs="Arial"/>
                <w:b/>
                <w:spacing w:val="7"/>
              </w:rPr>
            </w:pPr>
            <w:r w:rsidRPr="005A4E1D">
              <w:rPr>
                <w:rFonts w:ascii="Arial" w:hAnsi="Arial" w:cs="Arial"/>
                <w:b/>
                <w:spacing w:val="7"/>
              </w:rPr>
              <w:t>For action by</w:t>
            </w:r>
          </w:p>
        </w:tc>
        <w:tc>
          <w:tcPr>
            <w:tcW w:w="8962" w:type="dxa"/>
            <w:tcBorders>
              <w:top w:val="single" w:sz="4" w:space="0" w:color="auto"/>
              <w:left w:val="single" w:sz="4" w:space="0" w:color="auto"/>
              <w:bottom w:val="single" w:sz="4" w:space="0" w:color="auto"/>
              <w:right w:val="single" w:sz="4" w:space="0" w:color="auto"/>
            </w:tcBorders>
          </w:tcPr>
          <w:p w14:paraId="6F0D9096" w14:textId="77777777" w:rsidR="00111805" w:rsidRPr="005A4E1D" w:rsidRDefault="00111805" w:rsidP="00700576">
            <w:pPr>
              <w:rPr>
                <w:rFonts w:ascii="Arial" w:hAnsi="Arial" w:cs="Arial"/>
              </w:rPr>
            </w:pPr>
            <w:r w:rsidRPr="005A4E1D">
              <w:rPr>
                <w:rFonts w:ascii="Arial" w:hAnsi="Arial" w:cs="Arial"/>
              </w:rPr>
              <w:t>All Governors</w:t>
            </w:r>
          </w:p>
          <w:p w14:paraId="7670C1ED" w14:textId="77777777" w:rsidR="00111805" w:rsidRPr="005A4E1D" w:rsidRDefault="00111805" w:rsidP="00700576">
            <w:pPr>
              <w:rPr>
                <w:rFonts w:ascii="Arial" w:hAnsi="Arial" w:cs="Arial"/>
              </w:rPr>
            </w:pPr>
          </w:p>
        </w:tc>
      </w:tr>
      <w:tr w:rsidR="00111805" w:rsidRPr="005A4E1D" w14:paraId="2B2382AF" w14:textId="77777777" w:rsidTr="00111805">
        <w:tc>
          <w:tcPr>
            <w:tcW w:w="1836" w:type="dxa"/>
            <w:tcBorders>
              <w:top w:val="single" w:sz="4" w:space="0" w:color="auto"/>
              <w:left w:val="single" w:sz="4" w:space="0" w:color="auto"/>
              <w:bottom w:val="single" w:sz="4" w:space="0" w:color="auto"/>
              <w:right w:val="single" w:sz="4" w:space="0" w:color="auto"/>
            </w:tcBorders>
          </w:tcPr>
          <w:p w14:paraId="68AE773D" w14:textId="77777777" w:rsidR="00111805" w:rsidRPr="005A4E1D" w:rsidRDefault="00111805" w:rsidP="00700576">
            <w:pPr>
              <w:rPr>
                <w:rFonts w:ascii="Arial" w:hAnsi="Arial" w:cs="Arial"/>
                <w:b/>
                <w:spacing w:val="7"/>
              </w:rPr>
            </w:pPr>
            <w:r w:rsidRPr="005A4E1D">
              <w:rPr>
                <w:rFonts w:ascii="Arial" w:hAnsi="Arial" w:cs="Arial"/>
                <w:b/>
                <w:spacing w:val="7"/>
              </w:rPr>
              <w:t>Contact</w:t>
            </w:r>
          </w:p>
        </w:tc>
        <w:tc>
          <w:tcPr>
            <w:tcW w:w="8962" w:type="dxa"/>
            <w:tcBorders>
              <w:top w:val="single" w:sz="4" w:space="0" w:color="auto"/>
              <w:left w:val="single" w:sz="4" w:space="0" w:color="auto"/>
              <w:bottom w:val="single" w:sz="4" w:space="0" w:color="auto"/>
              <w:right w:val="single" w:sz="4" w:space="0" w:color="auto"/>
            </w:tcBorders>
          </w:tcPr>
          <w:p w14:paraId="08214D02" w14:textId="0154B19A" w:rsidR="00111805" w:rsidRDefault="00B47F06" w:rsidP="00700576">
            <w:pPr>
              <w:rPr>
                <w:rFonts w:ascii="Arial" w:hAnsi="Arial" w:cs="Arial"/>
              </w:rPr>
            </w:pPr>
            <w:r>
              <w:rPr>
                <w:rFonts w:ascii="Arial" w:hAnsi="Arial" w:cs="Arial"/>
              </w:rPr>
              <w:t>Karen Flanagan</w:t>
            </w:r>
          </w:p>
          <w:p w14:paraId="2B9106F0" w14:textId="1D76D0B6" w:rsidR="00235490" w:rsidRPr="005A4E1D" w:rsidRDefault="00235490" w:rsidP="00700576">
            <w:pPr>
              <w:rPr>
                <w:rFonts w:ascii="Arial" w:hAnsi="Arial" w:cs="Arial"/>
              </w:rPr>
            </w:pPr>
            <w:r w:rsidRPr="00235490">
              <w:rPr>
                <w:rFonts w:ascii="Arial" w:hAnsi="Arial" w:cs="Arial"/>
                <w:lang w:val="en"/>
              </w:rPr>
              <w:t>Director of SEND and Inclusion</w:t>
            </w:r>
          </w:p>
          <w:p w14:paraId="496FBEAE" w14:textId="1CE27568" w:rsidR="00111805" w:rsidRPr="005A4E1D" w:rsidRDefault="00111805" w:rsidP="00700576">
            <w:pPr>
              <w:rPr>
                <w:rStyle w:val="Hyperlink"/>
                <w:rFonts w:ascii="Arial" w:hAnsi="Arial" w:cs="Arial"/>
              </w:rPr>
            </w:pPr>
            <w:r w:rsidRPr="005A4E1D">
              <w:rPr>
                <w:rFonts w:ascii="Arial" w:hAnsi="Arial" w:cs="Arial"/>
              </w:rPr>
              <w:t xml:space="preserve">Barnet Education and Learning Service (BELS) </w:t>
            </w:r>
            <w:r w:rsidRPr="005A4E1D">
              <w:rPr>
                <w:rFonts w:ascii="Arial" w:hAnsi="Arial" w:cs="Arial"/>
              </w:rPr>
              <w:br/>
              <w:t>Email:</w:t>
            </w:r>
            <w:r w:rsidR="00235490">
              <w:rPr>
                <w:rFonts w:ascii="Arial" w:hAnsi="Arial" w:cs="Arial"/>
              </w:rPr>
              <w:t xml:space="preserve"> </w:t>
            </w:r>
            <w:hyperlink r:id="rId56" w:history="1">
              <w:r w:rsidR="00235490" w:rsidRPr="005339D6">
                <w:rPr>
                  <w:rStyle w:val="Hyperlink"/>
                  <w:rFonts w:ascii="Arial" w:hAnsi="Arial" w:cs="Arial"/>
                </w:rPr>
                <w:t>Karen.Flanagan@barnet.gov.uk</w:t>
              </w:r>
            </w:hyperlink>
            <w:r w:rsidR="00235490">
              <w:rPr>
                <w:rFonts w:ascii="Arial" w:hAnsi="Arial" w:cs="Arial"/>
              </w:rPr>
              <w:t xml:space="preserve"> </w:t>
            </w:r>
          </w:p>
          <w:p w14:paraId="5EF2FEBD" w14:textId="77777777" w:rsidR="00111805" w:rsidRPr="005A4E1D" w:rsidRDefault="00111805" w:rsidP="00700576">
            <w:pPr>
              <w:rPr>
                <w:rFonts w:ascii="Arial" w:hAnsi="Arial" w:cs="Arial"/>
              </w:rPr>
            </w:pPr>
          </w:p>
        </w:tc>
      </w:tr>
    </w:tbl>
    <w:p w14:paraId="0AA78B6D" w14:textId="77777777" w:rsidR="001D7148" w:rsidRDefault="001D7148" w:rsidP="00853AEF">
      <w:pPr>
        <w:rPr>
          <w:rFonts w:ascii="Arial" w:hAnsi="Arial" w:cs="Arial"/>
          <w:color w:val="767171" w:themeColor="background2" w:themeShade="80"/>
        </w:rPr>
      </w:pPr>
    </w:p>
    <w:tbl>
      <w:tblPr>
        <w:tblW w:w="10798" w:type="dxa"/>
        <w:tblInd w:w="-880" w:type="dxa"/>
        <w:tblLayout w:type="fixed"/>
        <w:tblLook w:val="0000" w:firstRow="0" w:lastRow="0" w:firstColumn="0" w:lastColumn="0" w:noHBand="0" w:noVBand="0"/>
      </w:tblPr>
      <w:tblGrid>
        <w:gridCol w:w="1836"/>
        <w:gridCol w:w="8962"/>
      </w:tblGrid>
      <w:tr w:rsidR="005545ED" w:rsidRPr="00AB030F" w14:paraId="51EA7179" w14:textId="77777777" w:rsidTr="00700576">
        <w:tc>
          <w:tcPr>
            <w:tcW w:w="1836" w:type="dxa"/>
            <w:tcBorders>
              <w:top w:val="single" w:sz="4" w:space="0" w:color="auto"/>
              <w:left w:val="single" w:sz="4" w:space="0" w:color="auto"/>
              <w:bottom w:val="single" w:sz="4" w:space="0" w:color="auto"/>
              <w:right w:val="single" w:sz="4" w:space="0" w:color="auto"/>
            </w:tcBorders>
            <w:shd w:val="clear" w:color="auto" w:fill="000000"/>
            <w:vAlign w:val="center"/>
          </w:tcPr>
          <w:p w14:paraId="74D380E2" w14:textId="6BAB95E2" w:rsidR="005545ED" w:rsidRPr="005A4E1D" w:rsidRDefault="004D1098" w:rsidP="00700576">
            <w:pPr>
              <w:rPr>
                <w:rFonts w:ascii="Arial" w:hAnsi="Arial" w:cs="Arial"/>
                <w:b/>
                <w:bCs/>
                <w:color w:val="FFFFFF" w:themeColor="background1"/>
              </w:rPr>
            </w:pPr>
            <w:r>
              <w:rPr>
                <w:rFonts w:ascii="Arial" w:hAnsi="Arial" w:cs="Arial"/>
                <w:b/>
                <w:color w:val="FFFFFF" w:themeColor="background1"/>
              </w:rPr>
              <w:t>4</w:t>
            </w:r>
            <w:r w:rsidR="005545ED" w:rsidRPr="005A4E1D">
              <w:rPr>
                <w:rFonts w:ascii="Arial" w:hAnsi="Arial" w:cs="Arial"/>
                <w:b/>
                <w:bCs/>
                <w:color w:val="FFFFFF" w:themeColor="background1"/>
              </w:rPr>
              <w:t>.</w:t>
            </w:r>
          </w:p>
          <w:p w14:paraId="71044F8A" w14:textId="77777777" w:rsidR="005545ED" w:rsidRPr="005A4E1D" w:rsidRDefault="005545ED" w:rsidP="00700576">
            <w:pPr>
              <w:rPr>
                <w:rFonts w:ascii="Arial" w:hAnsi="Arial" w:cs="Arial"/>
                <w:b/>
              </w:rPr>
            </w:pPr>
          </w:p>
        </w:tc>
        <w:tc>
          <w:tcPr>
            <w:tcW w:w="8962" w:type="dxa"/>
            <w:tcBorders>
              <w:top w:val="single" w:sz="4" w:space="0" w:color="auto"/>
              <w:left w:val="single" w:sz="4" w:space="0" w:color="auto"/>
              <w:bottom w:val="single" w:sz="4" w:space="0" w:color="auto"/>
              <w:right w:val="single" w:sz="4" w:space="0" w:color="auto"/>
            </w:tcBorders>
          </w:tcPr>
          <w:p w14:paraId="4D6C61A2" w14:textId="4FBDC4C9" w:rsidR="005545ED" w:rsidRPr="00AB030F" w:rsidRDefault="00BB57F1" w:rsidP="00700576">
            <w:pPr>
              <w:pStyle w:val="BodyText"/>
              <w:spacing w:before="120" w:after="120"/>
              <w:rPr>
                <w:rFonts w:cs="Arial"/>
                <w:b/>
                <w:color w:val="00B050"/>
                <w:sz w:val="22"/>
                <w:szCs w:val="22"/>
                <w:lang w:val="en"/>
              </w:rPr>
            </w:pPr>
            <w:r>
              <w:rPr>
                <w:rFonts w:cs="Arial"/>
                <w:b/>
                <w:sz w:val="22"/>
                <w:szCs w:val="22"/>
                <w:lang w:val="en"/>
              </w:rPr>
              <w:t>REVIEW OF POST-16 QUALIFICATION REFORM AT LEVEL 3</w:t>
            </w:r>
          </w:p>
        </w:tc>
      </w:tr>
      <w:tr w:rsidR="005545ED" w:rsidRPr="008843CB" w14:paraId="35B1AA90" w14:textId="77777777" w:rsidTr="00700576">
        <w:tc>
          <w:tcPr>
            <w:tcW w:w="1836" w:type="dxa"/>
            <w:tcBorders>
              <w:top w:val="single" w:sz="4" w:space="0" w:color="auto"/>
              <w:left w:val="single" w:sz="4" w:space="0" w:color="auto"/>
              <w:bottom w:val="single" w:sz="4" w:space="0" w:color="auto"/>
              <w:right w:val="single" w:sz="4" w:space="0" w:color="auto"/>
            </w:tcBorders>
          </w:tcPr>
          <w:p w14:paraId="2A0FFED5" w14:textId="77777777" w:rsidR="005545ED" w:rsidRPr="005A4E1D" w:rsidRDefault="005545ED" w:rsidP="00700576">
            <w:pPr>
              <w:rPr>
                <w:rFonts w:ascii="Arial" w:hAnsi="Arial" w:cs="Arial"/>
                <w:b/>
                <w:color w:val="767171" w:themeColor="background2" w:themeShade="80"/>
              </w:rPr>
            </w:pPr>
          </w:p>
          <w:p w14:paraId="42AFFCFB" w14:textId="77777777" w:rsidR="005545ED" w:rsidRPr="005A4E1D" w:rsidRDefault="005545ED" w:rsidP="00700576">
            <w:pPr>
              <w:rPr>
                <w:rFonts w:ascii="Arial" w:hAnsi="Arial" w:cs="Arial"/>
                <w:b/>
              </w:rPr>
            </w:pPr>
            <w:r w:rsidRPr="005A4E1D">
              <w:rPr>
                <w:rFonts w:ascii="Arial" w:hAnsi="Arial" w:cs="Arial"/>
                <w:b/>
              </w:rPr>
              <w:t>Summary</w:t>
            </w:r>
          </w:p>
          <w:p w14:paraId="74890D96" w14:textId="77777777" w:rsidR="005545ED" w:rsidRPr="005A4E1D" w:rsidRDefault="005545ED" w:rsidP="00700576">
            <w:pPr>
              <w:rPr>
                <w:rFonts w:ascii="Arial" w:hAnsi="Arial" w:cs="Arial"/>
                <w:b/>
                <w:color w:val="767171" w:themeColor="background2" w:themeShade="80"/>
              </w:rPr>
            </w:pPr>
          </w:p>
          <w:p w14:paraId="48DB1C9E" w14:textId="77777777" w:rsidR="005545ED" w:rsidRPr="005A4E1D" w:rsidRDefault="005545ED" w:rsidP="00700576">
            <w:pPr>
              <w:rPr>
                <w:rFonts w:ascii="Arial" w:hAnsi="Arial" w:cs="Arial"/>
                <w:b/>
                <w:color w:val="767171" w:themeColor="background2" w:themeShade="80"/>
              </w:rPr>
            </w:pPr>
          </w:p>
          <w:p w14:paraId="18E5AD3F" w14:textId="77777777" w:rsidR="005545ED" w:rsidRPr="005A4E1D" w:rsidRDefault="005545ED" w:rsidP="00700576">
            <w:pPr>
              <w:rPr>
                <w:rFonts w:ascii="Arial" w:hAnsi="Arial" w:cs="Arial"/>
                <w:b/>
                <w:color w:val="767171" w:themeColor="background2" w:themeShade="80"/>
              </w:rPr>
            </w:pPr>
          </w:p>
          <w:p w14:paraId="3E34072E" w14:textId="77777777" w:rsidR="005545ED" w:rsidRPr="005A4E1D" w:rsidRDefault="005545ED" w:rsidP="00700576">
            <w:pPr>
              <w:rPr>
                <w:rFonts w:ascii="Arial" w:hAnsi="Arial" w:cs="Arial"/>
                <w:b/>
                <w:color w:val="767171" w:themeColor="background2" w:themeShade="80"/>
              </w:rPr>
            </w:pPr>
          </w:p>
          <w:p w14:paraId="6D043983" w14:textId="77777777" w:rsidR="005545ED" w:rsidRPr="005A4E1D" w:rsidRDefault="005545ED" w:rsidP="00700576">
            <w:pPr>
              <w:rPr>
                <w:rFonts w:ascii="Arial" w:hAnsi="Arial" w:cs="Arial"/>
                <w:b/>
                <w:color w:val="767171" w:themeColor="background2" w:themeShade="80"/>
              </w:rPr>
            </w:pPr>
          </w:p>
          <w:p w14:paraId="561F5392" w14:textId="77777777" w:rsidR="005545ED" w:rsidRPr="005A4E1D" w:rsidRDefault="005545ED" w:rsidP="00700576">
            <w:pPr>
              <w:rPr>
                <w:rFonts w:ascii="Arial" w:hAnsi="Arial" w:cs="Arial"/>
                <w:b/>
                <w:color w:val="767171" w:themeColor="background2" w:themeShade="80"/>
              </w:rPr>
            </w:pPr>
          </w:p>
          <w:p w14:paraId="0AD5E0FC" w14:textId="77777777" w:rsidR="005545ED" w:rsidRPr="005A4E1D" w:rsidRDefault="005545ED" w:rsidP="00700576">
            <w:pPr>
              <w:rPr>
                <w:rFonts w:ascii="Arial" w:hAnsi="Arial" w:cs="Arial"/>
                <w:color w:val="767171" w:themeColor="background2" w:themeShade="80"/>
              </w:rPr>
            </w:pPr>
          </w:p>
        </w:tc>
        <w:tc>
          <w:tcPr>
            <w:tcW w:w="8962" w:type="dxa"/>
            <w:tcBorders>
              <w:top w:val="single" w:sz="4" w:space="0" w:color="auto"/>
              <w:left w:val="single" w:sz="4" w:space="0" w:color="auto"/>
              <w:bottom w:val="single" w:sz="4" w:space="0" w:color="auto"/>
              <w:right w:val="single" w:sz="4" w:space="0" w:color="auto"/>
            </w:tcBorders>
            <w:shd w:val="clear" w:color="auto" w:fill="auto"/>
          </w:tcPr>
          <w:p w14:paraId="4A24C7F6" w14:textId="77777777" w:rsidR="005545ED" w:rsidRDefault="005545ED" w:rsidP="00700576">
            <w:pPr>
              <w:pStyle w:val="CommentText"/>
              <w:rPr>
                <w:rFonts w:ascii="Arial" w:hAnsi="Arial" w:cs="Arial"/>
                <w:sz w:val="22"/>
                <w:szCs w:val="22"/>
              </w:rPr>
            </w:pPr>
            <w:r w:rsidRPr="008843CB">
              <w:rPr>
                <w:rFonts w:ascii="Arial" w:hAnsi="Arial" w:cs="Arial"/>
                <w:sz w:val="22"/>
                <w:szCs w:val="22"/>
              </w:rPr>
              <w:t xml:space="preserve"> </w:t>
            </w:r>
          </w:p>
          <w:p w14:paraId="1B511E94" w14:textId="77777777" w:rsidR="00D71234" w:rsidRPr="00D71234" w:rsidRDefault="00D71234" w:rsidP="00D71234">
            <w:pPr>
              <w:autoSpaceDE w:val="0"/>
              <w:autoSpaceDN w:val="0"/>
              <w:adjustRightInd w:val="0"/>
              <w:rPr>
                <w:rFonts w:ascii="Arial" w:hAnsi="Arial" w:cs="Arial"/>
                <w:b/>
                <w:bCs/>
                <w:color w:val="0B0C0C"/>
              </w:rPr>
            </w:pPr>
            <w:r w:rsidRPr="00D71234">
              <w:rPr>
                <w:rFonts w:ascii="Arial" w:hAnsi="Arial" w:cs="Arial"/>
                <w:b/>
                <w:bCs/>
                <w:color w:val="0B0C0C"/>
              </w:rPr>
              <w:t>Review of post-16 qualification reform at Level 3</w:t>
            </w:r>
          </w:p>
          <w:p w14:paraId="120EDDB9" w14:textId="77777777" w:rsidR="00D71234" w:rsidRPr="00D71234" w:rsidRDefault="00D71234" w:rsidP="00D71234">
            <w:pPr>
              <w:autoSpaceDE w:val="0"/>
              <w:autoSpaceDN w:val="0"/>
              <w:adjustRightInd w:val="0"/>
              <w:rPr>
                <w:rFonts w:ascii="Arial" w:hAnsi="Arial" w:cs="Arial"/>
                <w:b/>
                <w:bCs/>
                <w:color w:val="0B0C0C"/>
              </w:rPr>
            </w:pPr>
          </w:p>
          <w:p w14:paraId="5F5CC065" w14:textId="77777777" w:rsidR="00D71234" w:rsidRPr="00D71234" w:rsidRDefault="00D71234" w:rsidP="00D71234">
            <w:pPr>
              <w:autoSpaceDE w:val="0"/>
              <w:autoSpaceDN w:val="0"/>
              <w:adjustRightInd w:val="0"/>
              <w:rPr>
                <w:rFonts w:ascii="Arial" w:hAnsi="Arial" w:cs="Arial"/>
                <w:color w:val="0B0C0C"/>
              </w:rPr>
            </w:pPr>
            <w:r w:rsidRPr="00D71234">
              <w:rPr>
                <w:rFonts w:ascii="Arial" w:hAnsi="Arial" w:cs="Arial"/>
                <w:color w:val="0B0C0C"/>
              </w:rPr>
              <w:t xml:space="preserve">In December the DfE published outcomes of the review of post-16 qualification reform at Level 3. The review found that both students and employers need a simpler range of high-quality qualifications, which provide them with the skills they need. This review confirms decisions up </w:t>
            </w:r>
            <w:proofErr w:type="gramStart"/>
            <w:r w:rsidRPr="00D71234">
              <w:rPr>
                <w:rFonts w:ascii="Arial" w:hAnsi="Arial" w:cs="Arial"/>
                <w:b/>
                <w:bCs/>
                <w:color w:val="0B0C0C"/>
              </w:rPr>
              <w:t>2027</w:t>
            </w:r>
            <w:proofErr w:type="gramEnd"/>
            <w:r w:rsidRPr="00D71234">
              <w:rPr>
                <w:rFonts w:ascii="Arial" w:hAnsi="Arial" w:cs="Arial"/>
                <w:b/>
                <w:bCs/>
                <w:color w:val="0B0C0C"/>
              </w:rPr>
              <w:t xml:space="preserve"> </w:t>
            </w:r>
            <w:r w:rsidRPr="00D71234">
              <w:rPr>
                <w:rFonts w:ascii="Arial" w:hAnsi="Arial" w:cs="Arial"/>
                <w:color w:val="0B0C0C"/>
              </w:rPr>
              <w:t>and the Curriculum and Assessment Review will focus on qualifications in the longer term, the commitment remains to considering how young people are prepared for life and work.</w:t>
            </w:r>
          </w:p>
          <w:p w14:paraId="044DD9C2" w14:textId="77777777" w:rsidR="00D71234" w:rsidRPr="00D71234" w:rsidRDefault="00D71234" w:rsidP="00D71234">
            <w:pPr>
              <w:autoSpaceDE w:val="0"/>
              <w:autoSpaceDN w:val="0"/>
              <w:adjustRightInd w:val="0"/>
              <w:rPr>
                <w:rFonts w:ascii="Arial" w:hAnsi="Arial" w:cs="Arial"/>
                <w:color w:val="0B0C0C"/>
              </w:rPr>
            </w:pPr>
          </w:p>
          <w:p w14:paraId="39A78CA4" w14:textId="77777777" w:rsidR="00D71234" w:rsidRPr="00D71234" w:rsidRDefault="00D71234" w:rsidP="00D71234">
            <w:pPr>
              <w:autoSpaceDE w:val="0"/>
              <w:autoSpaceDN w:val="0"/>
              <w:adjustRightInd w:val="0"/>
              <w:rPr>
                <w:rFonts w:ascii="Arial" w:hAnsi="Arial" w:cs="Arial"/>
                <w:color w:val="0B0C0C"/>
              </w:rPr>
            </w:pPr>
            <w:r w:rsidRPr="00D71234">
              <w:rPr>
                <w:rFonts w:ascii="Arial" w:hAnsi="Arial" w:cs="Arial"/>
                <w:color w:val="0B0C0C"/>
              </w:rPr>
              <w:t>Key findings of the review include:</w:t>
            </w:r>
          </w:p>
          <w:p w14:paraId="6BCB4D03" w14:textId="77777777" w:rsidR="00D71234" w:rsidRPr="00D71234" w:rsidRDefault="00D71234" w:rsidP="00D71234">
            <w:pPr>
              <w:autoSpaceDE w:val="0"/>
              <w:autoSpaceDN w:val="0"/>
              <w:adjustRightInd w:val="0"/>
              <w:rPr>
                <w:rFonts w:ascii="Arial" w:hAnsi="Arial" w:cs="Arial"/>
                <w:color w:val="0B0C0C"/>
              </w:rPr>
            </w:pPr>
          </w:p>
          <w:p w14:paraId="71565955" w14:textId="34279F46" w:rsidR="00D71234" w:rsidRPr="00D71234" w:rsidRDefault="00D71234" w:rsidP="00D4545A">
            <w:pPr>
              <w:numPr>
                <w:ilvl w:val="0"/>
                <w:numId w:val="23"/>
              </w:numPr>
              <w:autoSpaceDE w:val="0"/>
              <w:autoSpaceDN w:val="0"/>
              <w:adjustRightInd w:val="0"/>
              <w:rPr>
                <w:rFonts w:ascii="Arial" w:hAnsi="Arial" w:cs="Arial"/>
                <w:color w:val="0B0C0C"/>
              </w:rPr>
            </w:pPr>
            <w:r w:rsidRPr="00D71234">
              <w:rPr>
                <w:rFonts w:ascii="Arial" w:hAnsi="Arial" w:cs="Arial"/>
                <w:color w:val="0B0C0C"/>
              </w:rPr>
              <w:t>The government will move away from blanket restrictions and rules, such</w:t>
            </w:r>
            <w:r w:rsidR="000C4FA0">
              <w:rPr>
                <w:rFonts w:ascii="Arial" w:hAnsi="Arial" w:cs="Arial"/>
                <w:color w:val="0B0C0C"/>
              </w:rPr>
              <w:t xml:space="preserve"> as</w:t>
            </w:r>
            <w:r w:rsidRPr="00D71234">
              <w:rPr>
                <w:rFonts w:ascii="Arial" w:hAnsi="Arial" w:cs="Arial"/>
                <w:color w:val="0B0C0C"/>
              </w:rPr>
              <w:t xml:space="preserve"> defunding qualifications which overlap with T Levels. </w:t>
            </w:r>
          </w:p>
          <w:p w14:paraId="18AE0BCA" w14:textId="77777777" w:rsidR="00D71234" w:rsidRPr="00D71234" w:rsidRDefault="00D71234" w:rsidP="00D4545A">
            <w:pPr>
              <w:numPr>
                <w:ilvl w:val="0"/>
                <w:numId w:val="23"/>
              </w:numPr>
              <w:autoSpaceDE w:val="0"/>
              <w:autoSpaceDN w:val="0"/>
              <w:adjustRightInd w:val="0"/>
              <w:rPr>
                <w:rFonts w:ascii="Arial" w:hAnsi="Arial" w:cs="Arial"/>
                <w:color w:val="0B0C0C"/>
              </w:rPr>
            </w:pPr>
            <w:r w:rsidRPr="00D71234">
              <w:rPr>
                <w:rFonts w:ascii="Arial" w:hAnsi="Arial" w:cs="Arial"/>
                <w:color w:val="0B0C0C"/>
              </w:rPr>
              <w:t xml:space="preserve">The government will not tell providers and students which types of qualifications can and cannot be </w:t>
            </w:r>
            <w:proofErr w:type="gramStart"/>
            <w:r w:rsidRPr="00D71234">
              <w:rPr>
                <w:rFonts w:ascii="Arial" w:hAnsi="Arial" w:cs="Arial"/>
                <w:color w:val="0B0C0C"/>
              </w:rPr>
              <w:t>mixed together</w:t>
            </w:r>
            <w:proofErr w:type="gramEnd"/>
            <w:r w:rsidRPr="00D71234">
              <w:rPr>
                <w:rFonts w:ascii="Arial" w:hAnsi="Arial" w:cs="Arial"/>
                <w:color w:val="0B0C0C"/>
              </w:rPr>
              <w:t>.</w:t>
            </w:r>
            <w:r w:rsidRPr="00D71234">
              <w:rPr>
                <w:rFonts w:ascii="Arial" w:hAnsi="Arial" w:cs="Arial"/>
                <w:b/>
                <w:bCs/>
                <w:color w:val="0B0C0C"/>
              </w:rPr>
              <w:t> </w:t>
            </w:r>
            <w:r w:rsidRPr="00D71234">
              <w:rPr>
                <w:rFonts w:ascii="Arial" w:hAnsi="Arial" w:cs="Arial"/>
                <w:color w:val="0B0C0C"/>
              </w:rPr>
              <w:t>Colleges and sixth forms will still be able to work with students to determine the most appropriate curriculum.</w:t>
            </w:r>
          </w:p>
          <w:p w14:paraId="68070C3D" w14:textId="77777777" w:rsidR="00D71234" w:rsidRPr="00D71234" w:rsidRDefault="00D71234" w:rsidP="00D71234">
            <w:pPr>
              <w:autoSpaceDE w:val="0"/>
              <w:autoSpaceDN w:val="0"/>
              <w:adjustRightInd w:val="0"/>
              <w:rPr>
                <w:rFonts w:ascii="Arial" w:hAnsi="Arial" w:cs="Arial"/>
                <w:color w:val="0B0C0C"/>
              </w:rPr>
            </w:pPr>
          </w:p>
          <w:p w14:paraId="716D616A" w14:textId="77777777" w:rsidR="00D71234" w:rsidRPr="00D71234" w:rsidRDefault="00D71234" w:rsidP="00D71234">
            <w:pPr>
              <w:autoSpaceDE w:val="0"/>
              <w:autoSpaceDN w:val="0"/>
              <w:adjustRightInd w:val="0"/>
              <w:rPr>
                <w:rFonts w:ascii="Arial" w:hAnsi="Arial" w:cs="Arial"/>
                <w:color w:val="0B0C0C"/>
              </w:rPr>
            </w:pPr>
            <w:r w:rsidRPr="00D71234">
              <w:rPr>
                <w:rFonts w:ascii="Arial" w:hAnsi="Arial" w:cs="Arial"/>
                <w:color w:val="0B0C0C"/>
              </w:rPr>
              <w:t>The full outcomes of the review can be accessed via the hyperlink below:</w:t>
            </w:r>
          </w:p>
          <w:p w14:paraId="0C3F16DF" w14:textId="77777777" w:rsidR="00D71234" w:rsidRPr="00D71234" w:rsidRDefault="00D71234" w:rsidP="00D71234">
            <w:pPr>
              <w:autoSpaceDE w:val="0"/>
              <w:autoSpaceDN w:val="0"/>
              <w:adjustRightInd w:val="0"/>
              <w:rPr>
                <w:rFonts w:ascii="Arial" w:hAnsi="Arial" w:cs="Arial"/>
                <w:color w:val="0B0C0C"/>
              </w:rPr>
            </w:pPr>
          </w:p>
          <w:p w14:paraId="6B5D2A1F" w14:textId="77777777" w:rsidR="00D71234" w:rsidRPr="00D71234" w:rsidRDefault="00D71234" w:rsidP="00D71234">
            <w:pPr>
              <w:autoSpaceDE w:val="0"/>
              <w:autoSpaceDN w:val="0"/>
              <w:adjustRightInd w:val="0"/>
              <w:rPr>
                <w:rFonts w:ascii="Arial" w:hAnsi="Arial" w:cs="Arial"/>
                <w:color w:val="0B0C0C"/>
              </w:rPr>
            </w:pPr>
            <w:hyperlink r:id="rId57" w:history="1">
              <w:r w:rsidRPr="00D71234">
                <w:rPr>
                  <w:rStyle w:val="Hyperlink"/>
                  <w:rFonts w:ascii="Arial" w:hAnsi="Arial" w:cs="Arial"/>
                </w:rPr>
                <w:t>The outcomes of the Review of Qualifications Reform at Level 3 in England – T Levels support for schools and colleges</w:t>
              </w:r>
            </w:hyperlink>
          </w:p>
          <w:p w14:paraId="00180CDA" w14:textId="5EDE177D" w:rsidR="00BB57F1" w:rsidRPr="008843CB" w:rsidRDefault="00BB57F1" w:rsidP="00321186">
            <w:pPr>
              <w:autoSpaceDE w:val="0"/>
              <w:autoSpaceDN w:val="0"/>
              <w:adjustRightInd w:val="0"/>
              <w:rPr>
                <w:rFonts w:ascii="Arial" w:hAnsi="Arial" w:cs="Arial"/>
                <w:color w:val="0B0C0C"/>
              </w:rPr>
            </w:pPr>
          </w:p>
        </w:tc>
      </w:tr>
      <w:tr w:rsidR="005545ED" w:rsidRPr="005A4E1D" w14:paraId="190350E4" w14:textId="77777777" w:rsidTr="00700576">
        <w:tc>
          <w:tcPr>
            <w:tcW w:w="1836" w:type="dxa"/>
            <w:tcBorders>
              <w:top w:val="single" w:sz="4" w:space="0" w:color="auto"/>
              <w:left w:val="single" w:sz="4" w:space="0" w:color="auto"/>
              <w:bottom w:val="single" w:sz="4" w:space="0" w:color="auto"/>
              <w:right w:val="single" w:sz="4" w:space="0" w:color="auto"/>
            </w:tcBorders>
          </w:tcPr>
          <w:p w14:paraId="7BE925F6" w14:textId="77777777" w:rsidR="005545ED" w:rsidRPr="005A4E1D" w:rsidRDefault="005545ED" w:rsidP="00700576">
            <w:pPr>
              <w:rPr>
                <w:rFonts w:ascii="Arial" w:hAnsi="Arial" w:cs="Arial"/>
                <w:b/>
                <w:spacing w:val="7"/>
              </w:rPr>
            </w:pPr>
            <w:r w:rsidRPr="005A4E1D">
              <w:rPr>
                <w:rFonts w:ascii="Arial" w:hAnsi="Arial" w:cs="Arial"/>
                <w:b/>
                <w:spacing w:val="7"/>
              </w:rPr>
              <w:lastRenderedPageBreak/>
              <w:t>Governors’ Role</w:t>
            </w:r>
          </w:p>
        </w:tc>
        <w:tc>
          <w:tcPr>
            <w:tcW w:w="8962" w:type="dxa"/>
            <w:tcBorders>
              <w:top w:val="single" w:sz="4" w:space="0" w:color="auto"/>
              <w:left w:val="single" w:sz="4" w:space="0" w:color="auto"/>
              <w:bottom w:val="single" w:sz="4" w:space="0" w:color="auto"/>
              <w:right w:val="single" w:sz="4" w:space="0" w:color="auto"/>
            </w:tcBorders>
          </w:tcPr>
          <w:p w14:paraId="3A623911" w14:textId="77777777" w:rsidR="005545ED" w:rsidRPr="005A4E1D" w:rsidRDefault="005545ED" w:rsidP="00700576">
            <w:pPr>
              <w:rPr>
                <w:rFonts w:ascii="Arial" w:hAnsi="Arial" w:cs="Arial"/>
                <w:lang w:eastAsia="ja-JP"/>
              </w:rPr>
            </w:pPr>
            <w:r w:rsidRPr="005A4E1D">
              <w:rPr>
                <w:rFonts w:ascii="Arial" w:hAnsi="Arial" w:cs="Arial"/>
                <w:lang w:eastAsia="ja-JP"/>
              </w:rPr>
              <w:t xml:space="preserve">To note the above information. </w:t>
            </w:r>
          </w:p>
          <w:p w14:paraId="65340DD3" w14:textId="77777777" w:rsidR="005545ED" w:rsidRPr="005A4E1D" w:rsidRDefault="005545ED" w:rsidP="00700576">
            <w:pPr>
              <w:rPr>
                <w:rFonts w:ascii="Arial" w:hAnsi="Arial" w:cs="Arial"/>
              </w:rPr>
            </w:pPr>
          </w:p>
        </w:tc>
      </w:tr>
      <w:tr w:rsidR="005545ED" w:rsidRPr="005A4E1D" w14:paraId="6CD9E82C" w14:textId="77777777" w:rsidTr="00700576">
        <w:tc>
          <w:tcPr>
            <w:tcW w:w="1836" w:type="dxa"/>
            <w:tcBorders>
              <w:top w:val="single" w:sz="4" w:space="0" w:color="auto"/>
              <w:left w:val="single" w:sz="4" w:space="0" w:color="auto"/>
              <w:bottom w:val="single" w:sz="4" w:space="0" w:color="auto"/>
              <w:right w:val="single" w:sz="4" w:space="0" w:color="auto"/>
            </w:tcBorders>
          </w:tcPr>
          <w:p w14:paraId="2F42EA42" w14:textId="77777777" w:rsidR="005545ED" w:rsidRPr="005A4E1D" w:rsidRDefault="005545ED" w:rsidP="00700576">
            <w:pPr>
              <w:rPr>
                <w:rFonts w:ascii="Arial" w:hAnsi="Arial" w:cs="Arial"/>
                <w:b/>
                <w:spacing w:val="7"/>
              </w:rPr>
            </w:pPr>
            <w:r w:rsidRPr="005A4E1D">
              <w:rPr>
                <w:rFonts w:ascii="Arial" w:hAnsi="Arial" w:cs="Arial"/>
                <w:b/>
                <w:spacing w:val="7"/>
              </w:rPr>
              <w:t>For action by</w:t>
            </w:r>
          </w:p>
        </w:tc>
        <w:tc>
          <w:tcPr>
            <w:tcW w:w="8962" w:type="dxa"/>
            <w:tcBorders>
              <w:top w:val="single" w:sz="4" w:space="0" w:color="auto"/>
              <w:left w:val="single" w:sz="4" w:space="0" w:color="auto"/>
              <w:bottom w:val="single" w:sz="4" w:space="0" w:color="auto"/>
              <w:right w:val="single" w:sz="4" w:space="0" w:color="auto"/>
            </w:tcBorders>
          </w:tcPr>
          <w:p w14:paraId="3521BEFE" w14:textId="77777777" w:rsidR="005545ED" w:rsidRPr="005A4E1D" w:rsidRDefault="005545ED" w:rsidP="00700576">
            <w:pPr>
              <w:rPr>
                <w:rFonts w:ascii="Arial" w:hAnsi="Arial" w:cs="Arial"/>
              </w:rPr>
            </w:pPr>
            <w:r w:rsidRPr="005A4E1D">
              <w:rPr>
                <w:rFonts w:ascii="Arial" w:hAnsi="Arial" w:cs="Arial"/>
              </w:rPr>
              <w:t>All Governors</w:t>
            </w:r>
          </w:p>
          <w:p w14:paraId="6AA8E805" w14:textId="77777777" w:rsidR="005545ED" w:rsidRPr="005A4E1D" w:rsidRDefault="005545ED" w:rsidP="00700576">
            <w:pPr>
              <w:rPr>
                <w:rFonts w:ascii="Arial" w:hAnsi="Arial" w:cs="Arial"/>
              </w:rPr>
            </w:pPr>
          </w:p>
        </w:tc>
      </w:tr>
      <w:tr w:rsidR="005545ED" w:rsidRPr="005A4E1D" w14:paraId="4EB506A9" w14:textId="77777777" w:rsidTr="00700576">
        <w:tc>
          <w:tcPr>
            <w:tcW w:w="1836" w:type="dxa"/>
            <w:tcBorders>
              <w:top w:val="single" w:sz="4" w:space="0" w:color="auto"/>
              <w:left w:val="single" w:sz="4" w:space="0" w:color="auto"/>
              <w:bottom w:val="single" w:sz="4" w:space="0" w:color="auto"/>
              <w:right w:val="single" w:sz="4" w:space="0" w:color="auto"/>
            </w:tcBorders>
          </w:tcPr>
          <w:p w14:paraId="7EACD073" w14:textId="77777777" w:rsidR="005545ED" w:rsidRPr="005A4E1D" w:rsidRDefault="005545ED" w:rsidP="00700576">
            <w:pPr>
              <w:rPr>
                <w:rFonts w:ascii="Arial" w:hAnsi="Arial" w:cs="Arial"/>
                <w:b/>
                <w:spacing w:val="7"/>
              </w:rPr>
            </w:pPr>
            <w:r w:rsidRPr="005A4E1D">
              <w:rPr>
                <w:rFonts w:ascii="Arial" w:hAnsi="Arial" w:cs="Arial"/>
                <w:b/>
                <w:spacing w:val="7"/>
              </w:rPr>
              <w:t>Contact</w:t>
            </w:r>
          </w:p>
        </w:tc>
        <w:tc>
          <w:tcPr>
            <w:tcW w:w="8962" w:type="dxa"/>
            <w:tcBorders>
              <w:top w:val="single" w:sz="4" w:space="0" w:color="auto"/>
              <w:left w:val="single" w:sz="4" w:space="0" w:color="auto"/>
              <w:bottom w:val="single" w:sz="4" w:space="0" w:color="auto"/>
              <w:right w:val="single" w:sz="4" w:space="0" w:color="auto"/>
            </w:tcBorders>
          </w:tcPr>
          <w:p w14:paraId="46C5BE58" w14:textId="4C31302E" w:rsidR="005545ED" w:rsidRDefault="00D71234" w:rsidP="00700576">
            <w:pPr>
              <w:rPr>
                <w:rFonts w:ascii="Arial" w:hAnsi="Arial" w:cs="Arial"/>
              </w:rPr>
            </w:pPr>
            <w:r>
              <w:rPr>
                <w:rFonts w:ascii="Arial" w:hAnsi="Arial" w:cs="Arial"/>
              </w:rPr>
              <w:t>Tracy Parrott</w:t>
            </w:r>
          </w:p>
          <w:p w14:paraId="53A1D39C" w14:textId="4C0E35AF" w:rsidR="00D71234" w:rsidRDefault="00D71234" w:rsidP="00700576">
            <w:pPr>
              <w:rPr>
                <w:rFonts w:ascii="Arial" w:hAnsi="Arial" w:cs="Arial"/>
              </w:rPr>
            </w:pPr>
            <w:r>
              <w:rPr>
                <w:rFonts w:ascii="Arial" w:hAnsi="Arial" w:cs="Arial"/>
              </w:rPr>
              <w:t>Senior Curriculum Adviser</w:t>
            </w:r>
          </w:p>
          <w:p w14:paraId="07ADB28D" w14:textId="218499EA" w:rsidR="00D71234" w:rsidRPr="005A4E1D" w:rsidRDefault="00D71234" w:rsidP="00700576">
            <w:pPr>
              <w:rPr>
                <w:rFonts w:ascii="Arial" w:hAnsi="Arial" w:cs="Arial"/>
              </w:rPr>
            </w:pPr>
            <w:r>
              <w:rPr>
                <w:rFonts w:ascii="Arial" w:hAnsi="Arial" w:cs="Arial"/>
              </w:rPr>
              <w:t>Post-16 Education and Skills</w:t>
            </w:r>
          </w:p>
          <w:p w14:paraId="1FF29BB8" w14:textId="6208094A" w:rsidR="005545ED" w:rsidRPr="005A4E1D" w:rsidRDefault="005545ED" w:rsidP="00700576">
            <w:pPr>
              <w:rPr>
                <w:rStyle w:val="Hyperlink"/>
                <w:rFonts w:ascii="Arial" w:hAnsi="Arial" w:cs="Arial"/>
              </w:rPr>
            </w:pPr>
            <w:r w:rsidRPr="005A4E1D">
              <w:rPr>
                <w:rFonts w:ascii="Arial" w:hAnsi="Arial" w:cs="Arial"/>
              </w:rPr>
              <w:t xml:space="preserve">Barnet Education and Learning Service (BELS) </w:t>
            </w:r>
            <w:r w:rsidRPr="005A4E1D">
              <w:rPr>
                <w:rFonts w:ascii="Arial" w:hAnsi="Arial" w:cs="Arial"/>
              </w:rPr>
              <w:br/>
              <w:t xml:space="preserve">Email: </w:t>
            </w:r>
            <w:hyperlink r:id="rId58" w:history="1">
              <w:r w:rsidR="000E654A" w:rsidRPr="005339D6">
                <w:rPr>
                  <w:rStyle w:val="Hyperlink"/>
                  <w:rFonts w:ascii="Arial" w:hAnsi="Arial" w:cs="Arial"/>
                </w:rPr>
                <w:t>tracy.parrott@barnet.gov.uk</w:t>
              </w:r>
            </w:hyperlink>
            <w:r w:rsidR="000E654A">
              <w:rPr>
                <w:rFonts w:ascii="Arial" w:hAnsi="Arial" w:cs="Arial"/>
              </w:rPr>
              <w:t xml:space="preserve"> </w:t>
            </w:r>
          </w:p>
          <w:p w14:paraId="394CB47E" w14:textId="77777777" w:rsidR="005545ED" w:rsidRPr="005A4E1D" w:rsidRDefault="005545ED" w:rsidP="00700576">
            <w:pPr>
              <w:rPr>
                <w:rFonts w:ascii="Arial" w:hAnsi="Arial" w:cs="Arial"/>
              </w:rPr>
            </w:pPr>
          </w:p>
        </w:tc>
      </w:tr>
    </w:tbl>
    <w:p w14:paraId="23039140" w14:textId="77777777" w:rsidR="001D7148" w:rsidRDefault="001D7148" w:rsidP="00853AEF">
      <w:pPr>
        <w:rPr>
          <w:rFonts w:ascii="Arial" w:hAnsi="Arial" w:cs="Arial"/>
          <w:color w:val="767171" w:themeColor="background2" w:themeShade="80"/>
        </w:rPr>
      </w:pPr>
    </w:p>
    <w:tbl>
      <w:tblPr>
        <w:tblW w:w="10798" w:type="dxa"/>
        <w:tblInd w:w="-880" w:type="dxa"/>
        <w:tblLayout w:type="fixed"/>
        <w:tblLook w:val="0000" w:firstRow="0" w:lastRow="0" w:firstColumn="0" w:lastColumn="0" w:noHBand="0" w:noVBand="0"/>
      </w:tblPr>
      <w:tblGrid>
        <w:gridCol w:w="1836"/>
        <w:gridCol w:w="8962"/>
      </w:tblGrid>
      <w:tr w:rsidR="005545ED" w:rsidRPr="00AB030F" w14:paraId="3BE48904" w14:textId="77777777" w:rsidTr="00700576">
        <w:tc>
          <w:tcPr>
            <w:tcW w:w="1836" w:type="dxa"/>
            <w:tcBorders>
              <w:top w:val="single" w:sz="4" w:space="0" w:color="auto"/>
              <w:left w:val="single" w:sz="4" w:space="0" w:color="auto"/>
              <w:bottom w:val="single" w:sz="4" w:space="0" w:color="auto"/>
              <w:right w:val="single" w:sz="4" w:space="0" w:color="auto"/>
            </w:tcBorders>
            <w:shd w:val="clear" w:color="auto" w:fill="000000"/>
            <w:vAlign w:val="center"/>
          </w:tcPr>
          <w:p w14:paraId="13594A74" w14:textId="512B2C53" w:rsidR="005545ED" w:rsidRPr="005A4E1D" w:rsidRDefault="004D1098" w:rsidP="00700576">
            <w:pPr>
              <w:rPr>
                <w:rFonts w:ascii="Arial" w:hAnsi="Arial" w:cs="Arial"/>
                <w:b/>
                <w:bCs/>
                <w:color w:val="FFFFFF" w:themeColor="background1"/>
              </w:rPr>
            </w:pPr>
            <w:r>
              <w:rPr>
                <w:rFonts w:ascii="Arial" w:hAnsi="Arial" w:cs="Arial"/>
                <w:b/>
                <w:color w:val="FFFFFF" w:themeColor="background1"/>
              </w:rPr>
              <w:t>5</w:t>
            </w:r>
            <w:r w:rsidR="005545ED" w:rsidRPr="005A4E1D">
              <w:rPr>
                <w:rFonts w:ascii="Arial" w:hAnsi="Arial" w:cs="Arial"/>
                <w:b/>
                <w:bCs/>
                <w:color w:val="FFFFFF" w:themeColor="background1"/>
              </w:rPr>
              <w:t>.</w:t>
            </w:r>
          </w:p>
          <w:p w14:paraId="6389ED46" w14:textId="77777777" w:rsidR="005545ED" w:rsidRPr="005A4E1D" w:rsidRDefault="005545ED" w:rsidP="00700576">
            <w:pPr>
              <w:rPr>
                <w:rFonts w:ascii="Arial" w:hAnsi="Arial" w:cs="Arial"/>
                <w:b/>
              </w:rPr>
            </w:pPr>
          </w:p>
        </w:tc>
        <w:tc>
          <w:tcPr>
            <w:tcW w:w="8962" w:type="dxa"/>
            <w:tcBorders>
              <w:top w:val="single" w:sz="4" w:space="0" w:color="auto"/>
              <w:left w:val="single" w:sz="4" w:space="0" w:color="auto"/>
              <w:bottom w:val="single" w:sz="4" w:space="0" w:color="auto"/>
              <w:right w:val="single" w:sz="4" w:space="0" w:color="auto"/>
            </w:tcBorders>
          </w:tcPr>
          <w:p w14:paraId="3D608BEB" w14:textId="78DBCF2A" w:rsidR="005545ED" w:rsidRPr="00AB030F" w:rsidRDefault="00C44D21" w:rsidP="00700576">
            <w:pPr>
              <w:pStyle w:val="BodyText"/>
              <w:spacing w:before="120" w:after="120"/>
              <w:rPr>
                <w:rFonts w:cs="Arial"/>
                <w:b/>
                <w:color w:val="00B050"/>
                <w:sz w:val="22"/>
                <w:szCs w:val="22"/>
                <w:lang w:val="en"/>
              </w:rPr>
            </w:pPr>
            <w:r>
              <w:rPr>
                <w:rFonts w:cs="Arial"/>
                <w:b/>
                <w:sz w:val="22"/>
                <w:szCs w:val="22"/>
                <w:lang w:val="en"/>
              </w:rPr>
              <w:t>DESIGNATED GOVERNORS</w:t>
            </w:r>
          </w:p>
        </w:tc>
      </w:tr>
      <w:tr w:rsidR="005545ED" w:rsidRPr="008843CB" w14:paraId="28F846C4" w14:textId="77777777" w:rsidTr="00700576">
        <w:tc>
          <w:tcPr>
            <w:tcW w:w="1836" w:type="dxa"/>
            <w:tcBorders>
              <w:top w:val="single" w:sz="4" w:space="0" w:color="auto"/>
              <w:left w:val="single" w:sz="4" w:space="0" w:color="auto"/>
              <w:bottom w:val="single" w:sz="4" w:space="0" w:color="auto"/>
              <w:right w:val="single" w:sz="4" w:space="0" w:color="auto"/>
            </w:tcBorders>
          </w:tcPr>
          <w:p w14:paraId="496945B4" w14:textId="77777777" w:rsidR="005545ED" w:rsidRPr="005A4E1D" w:rsidRDefault="005545ED" w:rsidP="00700576">
            <w:pPr>
              <w:rPr>
                <w:rFonts w:ascii="Arial" w:hAnsi="Arial" w:cs="Arial"/>
                <w:b/>
                <w:color w:val="767171" w:themeColor="background2" w:themeShade="80"/>
              </w:rPr>
            </w:pPr>
          </w:p>
          <w:p w14:paraId="66A3EFC4" w14:textId="77777777" w:rsidR="005545ED" w:rsidRPr="005A4E1D" w:rsidRDefault="005545ED" w:rsidP="00700576">
            <w:pPr>
              <w:rPr>
                <w:rFonts w:ascii="Arial" w:hAnsi="Arial" w:cs="Arial"/>
                <w:b/>
              </w:rPr>
            </w:pPr>
            <w:r w:rsidRPr="005A4E1D">
              <w:rPr>
                <w:rFonts w:ascii="Arial" w:hAnsi="Arial" w:cs="Arial"/>
                <w:b/>
              </w:rPr>
              <w:t>Summary</w:t>
            </w:r>
          </w:p>
          <w:p w14:paraId="3A322931" w14:textId="77777777" w:rsidR="005545ED" w:rsidRPr="005A4E1D" w:rsidRDefault="005545ED" w:rsidP="00700576">
            <w:pPr>
              <w:rPr>
                <w:rFonts w:ascii="Arial" w:hAnsi="Arial" w:cs="Arial"/>
                <w:b/>
                <w:color w:val="767171" w:themeColor="background2" w:themeShade="80"/>
              </w:rPr>
            </w:pPr>
          </w:p>
          <w:p w14:paraId="3163015D" w14:textId="77777777" w:rsidR="005545ED" w:rsidRPr="005A4E1D" w:rsidRDefault="005545ED" w:rsidP="00700576">
            <w:pPr>
              <w:rPr>
                <w:rFonts w:ascii="Arial" w:hAnsi="Arial" w:cs="Arial"/>
                <w:b/>
                <w:color w:val="767171" w:themeColor="background2" w:themeShade="80"/>
              </w:rPr>
            </w:pPr>
          </w:p>
          <w:p w14:paraId="3E3807FB" w14:textId="77777777" w:rsidR="005545ED" w:rsidRPr="005A4E1D" w:rsidRDefault="005545ED" w:rsidP="00700576">
            <w:pPr>
              <w:rPr>
                <w:rFonts w:ascii="Arial" w:hAnsi="Arial" w:cs="Arial"/>
                <w:b/>
                <w:color w:val="767171" w:themeColor="background2" w:themeShade="80"/>
              </w:rPr>
            </w:pPr>
          </w:p>
          <w:p w14:paraId="0696EEB2" w14:textId="77777777" w:rsidR="005545ED" w:rsidRPr="005A4E1D" w:rsidRDefault="005545ED" w:rsidP="00700576">
            <w:pPr>
              <w:rPr>
                <w:rFonts w:ascii="Arial" w:hAnsi="Arial" w:cs="Arial"/>
                <w:b/>
                <w:color w:val="767171" w:themeColor="background2" w:themeShade="80"/>
              </w:rPr>
            </w:pPr>
          </w:p>
          <w:p w14:paraId="674FD337" w14:textId="77777777" w:rsidR="005545ED" w:rsidRPr="005A4E1D" w:rsidRDefault="005545ED" w:rsidP="00700576">
            <w:pPr>
              <w:rPr>
                <w:rFonts w:ascii="Arial" w:hAnsi="Arial" w:cs="Arial"/>
                <w:b/>
                <w:color w:val="767171" w:themeColor="background2" w:themeShade="80"/>
              </w:rPr>
            </w:pPr>
          </w:p>
          <w:p w14:paraId="7C66D9CA" w14:textId="77777777" w:rsidR="005545ED" w:rsidRPr="005A4E1D" w:rsidRDefault="005545ED" w:rsidP="00700576">
            <w:pPr>
              <w:rPr>
                <w:rFonts w:ascii="Arial" w:hAnsi="Arial" w:cs="Arial"/>
                <w:b/>
                <w:color w:val="767171" w:themeColor="background2" w:themeShade="80"/>
              </w:rPr>
            </w:pPr>
          </w:p>
          <w:p w14:paraId="10BE2168" w14:textId="77777777" w:rsidR="005545ED" w:rsidRPr="005A4E1D" w:rsidRDefault="005545ED" w:rsidP="00700576">
            <w:pPr>
              <w:rPr>
                <w:rFonts w:ascii="Arial" w:hAnsi="Arial" w:cs="Arial"/>
                <w:color w:val="767171" w:themeColor="background2" w:themeShade="80"/>
              </w:rPr>
            </w:pPr>
          </w:p>
        </w:tc>
        <w:tc>
          <w:tcPr>
            <w:tcW w:w="8962" w:type="dxa"/>
            <w:tcBorders>
              <w:top w:val="single" w:sz="4" w:space="0" w:color="auto"/>
              <w:left w:val="single" w:sz="4" w:space="0" w:color="auto"/>
              <w:bottom w:val="single" w:sz="4" w:space="0" w:color="auto"/>
              <w:right w:val="single" w:sz="4" w:space="0" w:color="auto"/>
            </w:tcBorders>
            <w:shd w:val="clear" w:color="auto" w:fill="auto"/>
          </w:tcPr>
          <w:p w14:paraId="6914528B" w14:textId="77777777" w:rsidR="005545ED" w:rsidRDefault="005545ED" w:rsidP="00700576">
            <w:pPr>
              <w:pStyle w:val="CommentText"/>
              <w:rPr>
                <w:rFonts w:ascii="Arial" w:hAnsi="Arial" w:cs="Arial"/>
                <w:sz w:val="22"/>
                <w:szCs w:val="22"/>
              </w:rPr>
            </w:pPr>
            <w:r w:rsidRPr="008843CB">
              <w:rPr>
                <w:rFonts w:ascii="Arial" w:hAnsi="Arial" w:cs="Arial"/>
                <w:sz w:val="22"/>
                <w:szCs w:val="22"/>
              </w:rPr>
              <w:t xml:space="preserve"> </w:t>
            </w:r>
          </w:p>
          <w:p w14:paraId="4572FB7F" w14:textId="0070F2E3" w:rsidR="00C44D21" w:rsidRDefault="00C44D21" w:rsidP="00C44D21">
            <w:pPr>
              <w:autoSpaceDE w:val="0"/>
              <w:autoSpaceDN w:val="0"/>
              <w:adjustRightInd w:val="0"/>
              <w:rPr>
                <w:rFonts w:ascii="Arial" w:hAnsi="Arial" w:cs="Arial"/>
                <w:color w:val="0B0C0C"/>
              </w:rPr>
            </w:pPr>
            <w:r w:rsidRPr="00C44D21">
              <w:rPr>
                <w:rFonts w:ascii="Arial" w:hAnsi="Arial" w:cs="Arial"/>
                <w:color w:val="0B0C0C"/>
              </w:rPr>
              <w:t xml:space="preserve">Section 2.3 of the DfE’s Maintained School Governance Guides has specified responsibilities the DfE recommends assigning </w:t>
            </w:r>
            <w:r w:rsidR="00F3015A">
              <w:rPr>
                <w:rFonts w:ascii="Arial" w:hAnsi="Arial" w:cs="Arial"/>
                <w:color w:val="0B0C0C"/>
              </w:rPr>
              <w:t xml:space="preserve">to </w:t>
            </w:r>
            <w:r w:rsidR="00EA7C2D">
              <w:rPr>
                <w:rFonts w:ascii="Arial" w:hAnsi="Arial" w:cs="Arial"/>
                <w:color w:val="0B0C0C"/>
              </w:rPr>
              <w:t>d</w:t>
            </w:r>
            <w:r w:rsidRPr="00C44D21">
              <w:rPr>
                <w:rFonts w:ascii="Arial" w:hAnsi="Arial" w:cs="Arial"/>
                <w:color w:val="0B0C0C"/>
              </w:rPr>
              <w:t>esignated</w:t>
            </w:r>
            <w:r w:rsidR="00F3015A">
              <w:rPr>
                <w:rFonts w:ascii="Arial" w:hAnsi="Arial" w:cs="Arial"/>
                <w:color w:val="0B0C0C"/>
              </w:rPr>
              <w:t xml:space="preserve"> </w:t>
            </w:r>
            <w:r w:rsidR="00EA7C2D">
              <w:rPr>
                <w:rFonts w:ascii="Arial" w:hAnsi="Arial" w:cs="Arial"/>
                <w:color w:val="0B0C0C"/>
              </w:rPr>
              <w:t>g</w:t>
            </w:r>
            <w:r w:rsidRPr="00C44D21">
              <w:rPr>
                <w:rFonts w:ascii="Arial" w:hAnsi="Arial" w:cs="Arial"/>
                <w:color w:val="0B0C0C"/>
              </w:rPr>
              <w:t xml:space="preserve">overnors. </w:t>
            </w:r>
          </w:p>
          <w:p w14:paraId="0E17E74E" w14:textId="77777777" w:rsidR="00F3015A" w:rsidRPr="00C44D21" w:rsidRDefault="00F3015A" w:rsidP="00C44D21">
            <w:pPr>
              <w:autoSpaceDE w:val="0"/>
              <w:autoSpaceDN w:val="0"/>
              <w:adjustRightInd w:val="0"/>
              <w:rPr>
                <w:rFonts w:ascii="Arial" w:hAnsi="Arial" w:cs="Arial"/>
                <w:color w:val="0B0C0C"/>
              </w:rPr>
            </w:pPr>
          </w:p>
          <w:p w14:paraId="6147528B" w14:textId="61F1D778" w:rsidR="00C44D21" w:rsidRDefault="00C44D21" w:rsidP="00C44D21">
            <w:pPr>
              <w:autoSpaceDE w:val="0"/>
              <w:autoSpaceDN w:val="0"/>
              <w:adjustRightInd w:val="0"/>
              <w:rPr>
                <w:rFonts w:ascii="Arial" w:hAnsi="Arial" w:cs="Arial"/>
                <w:color w:val="0B0C0C"/>
              </w:rPr>
            </w:pPr>
            <w:r w:rsidRPr="00C44D21">
              <w:rPr>
                <w:rFonts w:ascii="Arial" w:hAnsi="Arial" w:cs="Arial"/>
                <w:color w:val="0B0C0C"/>
              </w:rPr>
              <w:t xml:space="preserve">The governing </w:t>
            </w:r>
            <w:r w:rsidR="00F3015A">
              <w:rPr>
                <w:rFonts w:ascii="Arial" w:hAnsi="Arial" w:cs="Arial"/>
                <w:color w:val="0B0C0C"/>
              </w:rPr>
              <w:t>board</w:t>
            </w:r>
            <w:r w:rsidRPr="00C44D21">
              <w:rPr>
                <w:rFonts w:ascii="Arial" w:hAnsi="Arial" w:cs="Arial"/>
                <w:color w:val="0B0C0C"/>
              </w:rPr>
              <w:t xml:space="preserve"> is accountable for all strategic decisions made but can delegate governance functions to committees or</w:t>
            </w:r>
            <w:r w:rsidR="00EA7C2D">
              <w:rPr>
                <w:rFonts w:ascii="Arial" w:hAnsi="Arial" w:cs="Arial"/>
                <w:color w:val="0B0C0C"/>
              </w:rPr>
              <w:t xml:space="preserve"> designated governor</w:t>
            </w:r>
            <w:r w:rsidR="00BF78F9">
              <w:rPr>
                <w:rFonts w:ascii="Arial" w:hAnsi="Arial" w:cs="Arial"/>
                <w:color w:val="0B0C0C"/>
              </w:rPr>
              <w:t xml:space="preserve">s </w:t>
            </w:r>
            <w:r w:rsidR="00EA7C2D">
              <w:rPr>
                <w:rFonts w:ascii="Arial" w:hAnsi="Arial" w:cs="Arial"/>
                <w:color w:val="0B0C0C"/>
              </w:rPr>
              <w:t xml:space="preserve">appointed to </w:t>
            </w:r>
            <w:r w:rsidR="008D12E0">
              <w:rPr>
                <w:rFonts w:ascii="Arial" w:hAnsi="Arial" w:cs="Arial"/>
                <w:color w:val="0B0C0C"/>
              </w:rPr>
              <w:t>focus on certain areas to support strategic decision making</w:t>
            </w:r>
            <w:r w:rsidR="00EA7C2D">
              <w:rPr>
                <w:rFonts w:ascii="Arial" w:hAnsi="Arial" w:cs="Arial"/>
                <w:color w:val="0B0C0C"/>
              </w:rPr>
              <w:t>.</w:t>
            </w:r>
            <w:r w:rsidRPr="00C44D21">
              <w:rPr>
                <w:rFonts w:ascii="Arial" w:hAnsi="Arial" w:cs="Arial"/>
                <w:color w:val="0B0C0C"/>
              </w:rPr>
              <w:t xml:space="preserve"> </w:t>
            </w:r>
            <w:r w:rsidR="00322918">
              <w:rPr>
                <w:rFonts w:ascii="Arial" w:hAnsi="Arial" w:cs="Arial"/>
                <w:color w:val="0B0C0C"/>
              </w:rPr>
              <w:t>As t</w:t>
            </w:r>
            <w:r w:rsidR="00EA7C2D">
              <w:rPr>
                <w:rFonts w:ascii="Arial" w:hAnsi="Arial" w:cs="Arial"/>
                <w:color w:val="0B0C0C"/>
              </w:rPr>
              <w:t>he l</w:t>
            </w:r>
            <w:r w:rsidRPr="00C44D21">
              <w:rPr>
                <w:rFonts w:ascii="Arial" w:hAnsi="Arial" w:cs="Arial"/>
                <w:color w:val="0B0C0C"/>
              </w:rPr>
              <w:t xml:space="preserve">egal entity, the governing body </w:t>
            </w:r>
            <w:r w:rsidR="00EA7C2D">
              <w:rPr>
                <w:rFonts w:ascii="Arial" w:hAnsi="Arial" w:cs="Arial"/>
                <w:color w:val="0B0C0C"/>
              </w:rPr>
              <w:t xml:space="preserve">remains responsible </w:t>
            </w:r>
            <w:r w:rsidR="003B17B2">
              <w:rPr>
                <w:rFonts w:ascii="Arial" w:hAnsi="Arial" w:cs="Arial"/>
                <w:color w:val="0B0C0C"/>
              </w:rPr>
              <w:t xml:space="preserve">and retains overall control of all </w:t>
            </w:r>
            <w:r w:rsidRPr="00C44D21">
              <w:rPr>
                <w:rFonts w:ascii="Arial" w:hAnsi="Arial" w:cs="Arial"/>
                <w:color w:val="0B0C0C"/>
              </w:rPr>
              <w:t>decisions made.</w:t>
            </w:r>
          </w:p>
          <w:p w14:paraId="52D4877F" w14:textId="77777777" w:rsidR="003B17B2" w:rsidRPr="00C44D21" w:rsidRDefault="003B17B2" w:rsidP="00C44D21">
            <w:pPr>
              <w:autoSpaceDE w:val="0"/>
              <w:autoSpaceDN w:val="0"/>
              <w:adjustRightInd w:val="0"/>
              <w:rPr>
                <w:rFonts w:ascii="Arial" w:hAnsi="Arial" w:cs="Arial"/>
                <w:color w:val="0B0C0C"/>
              </w:rPr>
            </w:pPr>
          </w:p>
          <w:p w14:paraId="0914A043" w14:textId="7A501E4F" w:rsidR="00C44D21" w:rsidRPr="00C44D21" w:rsidRDefault="00F169D0" w:rsidP="00C44D21">
            <w:pPr>
              <w:autoSpaceDE w:val="0"/>
              <w:autoSpaceDN w:val="0"/>
              <w:adjustRightInd w:val="0"/>
              <w:rPr>
                <w:rFonts w:ascii="Arial" w:hAnsi="Arial" w:cs="Arial"/>
                <w:color w:val="0B0C0C"/>
              </w:rPr>
            </w:pPr>
            <w:r>
              <w:rPr>
                <w:rFonts w:ascii="Arial" w:hAnsi="Arial" w:cs="Arial"/>
                <w:color w:val="0B0C0C"/>
              </w:rPr>
              <w:t xml:space="preserve">At the very least, </w:t>
            </w:r>
            <w:r w:rsidR="00C44D21" w:rsidRPr="00C44D21">
              <w:rPr>
                <w:rFonts w:ascii="Arial" w:hAnsi="Arial" w:cs="Arial"/>
                <w:color w:val="0B0C0C"/>
              </w:rPr>
              <w:t>governing bo</w:t>
            </w:r>
            <w:r w:rsidR="00BF78F9">
              <w:rPr>
                <w:rFonts w:ascii="Arial" w:hAnsi="Arial" w:cs="Arial"/>
                <w:color w:val="0B0C0C"/>
              </w:rPr>
              <w:t xml:space="preserve">ards </w:t>
            </w:r>
            <w:r w:rsidR="00C44D21" w:rsidRPr="00C44D21">
              <w:rPr>
                <w:rFonts w:ascii="Arial" w:hAnsi="Arial" w:cs="Arial"/>
                <w:color w:val="0B0C0C"/>
              </w:rPr>
              <w:t xml:space="preserve">should </w:t>
            </w:r>
            <w:r w:rsidR="00960D35">
              <w:rPr>
                <w:rFonts w:ascii="Arial" w:hAnsi="Arial" w:cs="Arial"/>
                <w:color w:val="0B0C0C"/>
              </w:rPr>
              <w:t xml:space="preserve">appoint designated </w:t>
            </w:r>
            <w:r w:rsidR="00C44D21" w:rsidRPr="00C44D21">
              <w:rPr>
                <w:rFonts w:ascii="Arial" w:hAnsi="Arial" w:cs="Arial"/>
                <w:color w:val="0B0C0C"/>
              </w:rPr>
              <w:t>governors to take specific strategic lead responsibility for its:</w:t>
            </w:r>
          </w:p>
          <w:p w14:paraId="7754D977" w14:textId="0CE42384" w:rsidR="00C44D21" w:rsidRPr="00C44D21" w:rsidRDefault="00960D35" w:rsidP="00D4545A">
            <w:pPr>
              <w:numPr>
                <w:ilvl w:val="0"/>
                <w:numId w:val="24"/>
              </w:numPr>
              <w:autoSpaceDE w:val="0"/>
              <w:autoSpaceDN w:val="0"/>
              <w:adjustRightInd w:val="0"/>
              <w:rPr>
                <w:rFonts w:ascii="Arial" w:hAnsi="Arial" w:cs="Arial"/>
                <w:color w:val="0B0C0C"/>
              </w:rPr>
            </w:pPr>
            <w:r>
              <w:rPr>
                <w:rFonts w:ascii="Arial" w:hAnsi="Arial" w:cs="Arial"/>
                <w:color w:val="0B0C0C"/>
              </w:rPr>
              <w:t>s</w:t>
            </w:r>
            <w:r w:rsidR="00C44D21" w:rsidRPr="00C44D21">
              <w:rPr>
                <w:rFonts w:ascii="Arial" w:hAnsi="Arial" w:cs="Arial"/>
                <w:color w:val="0B0C0C"/>
              </w:rPr>
              <w:t>afeguarding arrangements, including the </w:t>
            </w:r>
            <w:hyperlink r:id="rId59" w:history="1">
              <w:r w:rsidR="00C44D21" w:rsidRPr="00C44D21">
                <w:rPr>
                  <w:rStyle w:val="Hyperlink"/>
                  <w:rFonts w:ascii="Arial" w:hAnsi="Arial" w:cs="Arial"/>
                </w:rPr>
                <w:t>Prevent duty</w:t>
              </w:r>
            </w:hyperlink>
          </w:p>
          <w:p w14:paraId="0D27B41A" w14:textId="77777777" w:rsidR="00C44D21" w:rsidRPr="00C44D21" w:rsidRDefault="00C44D21" w:rsidP="00D4545A">
            <w:pPr>
              <w:numPr>
                <w:ilvl w:val="0"/>
                <w:numId w:val="24"/>
              </w:numPr>
              <w:autoSpaceDE w:val="0"/>
              <w:autoSpaceDN w:val="0"/>
              <w:adjustRightInd w:val="0"/>
              <w:rPr>
                <w:rFonts w:ascii="Arial" w:hAnsi="Arial" w:cs="Arial"/>
                <w:color w:val="0B0C0C"/>
              </w:rPr>
            </w:pPr>
            <w:r w:rsidRPr="00C44D21">
              <w:rPr>
                <w:rFonts w:ascii="Arial" w:hAnsi="Arial" w:cs="Arial"/>
                <w:color w:val="0B0C0C"/>
              </w:rPr>
              <w:t>SEND arrangements</w:t>
            </w:r>
          </w:p>
          <w:p w14:paraId="47350550" w14:textId="77777777" w:rsidR="00C44D21" w:rsidRPr="00C44D21" w:rsidRDefault="00C44D21" w:rsidP="00D4545A">
            <w:pPr>
              <w:numPr>
                <w:ilvl w:val="0"/>
                <w:numId w:val="24"/>
              </w:numPr>
              <w:autoSpaceDE w:val="0"/>
              <w:autoSpaceDN w:val="0"/>
              <w:adjustRightInd w:val="0"/>
              <w:rPr>
                <w:rFonts w:ascii="Arial" w:hAnsi="Arial" w:cs="Arial"/>
                <w:color w:val="0B0C0C"/>
              </w:rPr>
            </w:pPr>
            <w:hyperlink r:id="rId60" w:history="1">
              <w:r w:rsidRPr="00C44D21">
                <w:rPr>
                  <w:rStyle w:val="Hyperlink"/>
                  <w:rFonts w:ascii="Arial" w:hAnsi="Arial" w:cs="Arial"/>
                </w:rPr>
                <w:t>careers education</w:t>
              </w:r>
            </w:hyperlink>
            <w:r w:rsidRPr="00C44D21">
              <w:rPr>
                <w:rFonts w:ascii="Arial" w:hAnsi="Arial" w:cs="Arial"/>
                <w:color w:val="0B0C0C"/>
              </w:rPr>
              <w:t>, in secondary schools or federations that contain secondary schools</w:t>
            </w:r>
          </w:p>
          <w:p w14:paraId="5AD502A9" w14:textId="77777777" w:rsidR="00960D35" w:rsidRDefault="00960D35" w:rsidP="00C44D21">
            <w:pPr>
              <w:autoSpaceDE w:val="0"/>
              <w:autoSpaceDN w:val="0"/>
              <w:adjustRightInd w:val="0"/>
              <w:rPr>
                <w:rFonts w:ascii="Arial" w:hAnsi="Arial" w:cs="Arial"/>
                <w:color w:val="0B0C0C"/>
              </w:rPr>
            </w:pPr>
          </w:p>
          <w:p w14:paraId="5819ACEC" w14:textId="66F18700" w:rsidR="00C44D21" w:rsidRPr="00C44D21" w:rsidRDefault="00C44D21" w:rsidP="00C44D21">
            <w:pPr>
              <w:autoSpaceDE w:val="0"/>
              <w:autoSpaceDN w:val="0"/>
              <w:adjustRightInd w:val="0"/>
              <w:rPr>
                <w:rFonts w:ascii="Arial" w:hAnsi="Arial" w:cs="Arial"/>
                <w:color w:val="0B0C0C"/>
              </w:rPr>
            </w:pPr>
            <w:r w:rsidRPr="00C44D21">
              <w:rPr>
                <w:rFonts w:ascii="Arial" w:hAnsi="Arial" w:cs="Arial"/>
                <w:color w:val="0B0C0C"/>
              </w:rPr>
              <w:t>Additional guidance on these roles is available from other organisations, including:</w:t>
            </w:r>
          </w:p>
          <w:p w14:paraId="6C0BB1EC" w14:textId="77777777" w:rsidR="00C44D21" w:rsidRPr="00C44D21" w:rsidRDefault="00C44D21" w:rsidP="00D4545A">
            <w:pPr>
              <w:numPr>
                <w:ilvl w:val="0"/>
                <w:numId w:val="25"/>
              </w:numPr>
              <w:autoSpaceDE w:val="0"/>
              <w:autoSpaceDN w:val="0"/>
              <w:adjustRightInd w:val="0"/>
              <w:rPr>
                <w:rFonts w:ascii="Arial" w:hAnsi="Arial" w:cs="Arial"/>
                <w:color w:val="0B0C0C"/>
              </w:rPr>
            </w:pPr>
            <w:hyperlink r:id="rId61" w:history="1">
              <w:r w:rsidRPr="00C44D21">
                <w:rPr>
                  <w:rStyle w:val="Hyperlink"/>
                  <w:rFonts w:ascii="Arial" w:hAnsi="Arial" w:cs="Arial"/>
                </w:rPr>
                <w:t>5 great tips for meetings with SEND coordinators</w:t>
              </w:r>
            </w:hyperlink>
            <w:r w:rsidRPr="00C44D21">
              <w:rPr>
                <w:rFonts w:ascii="Arial" w:hAnsi="Arial" w:cs="Arial"/>
                <w:color w:val="0B0C0C"/>
              </w:rPr>
              <w:t> (SENCOs) by 9000 Lives</w:t>
            </w:r>
          </w:p>
          <w:p w14:paraId="17B5A2EC" w14:textId="77777777" w:rsidR="00C44D21" w:rsidRPr="00C44D21" w:rsidRDefault="00C44D21" w:rsidP="00D4545A">
            <w:pPr>
              <w:numPr>
                <w:ilvl w:val="0"/>
                <w:numId w:val="25"/>
              </w:numPr>
              <w:autoSpaceDE w:val="0"/>
              <w:autoSpaceDN w:val="0"/>
              <w:adjustRightInd w:val="0"/>
              <w:rPr>
                <w:rFonts w:ascii="Arial" w:hAnsi="Arial" w:cs="Arial"/>
                <w:color w:val="0B0C0C"/>
              </w:rPr>
            </w:pPr>
            <w:hyperlink r:id="rId62" w:history="1">
              <w:r w:rsidRPr="00C44D21">
                <w:rPr>
                  <w:rStyle w:val="Hyperlink"/>
                  <w:rFonts w:ascii="Arial" w:hAnsi="Arial" w:cs="Arial"/>
                </w:rPr>
                <w:t>safeguarding for governors</w:t>
              </w:r>
            </w:hyperlink>
            <w:r w:rsidRPr="00C44D21">
              <w:rPr>
                <w:rFonts w:ascii="Arial" w:hAnsi="Arial" w:cs="Arial"/>
                <w:color w:val="0B0C0C"/>
              </w:rPr>
              <w:t> by Child Protection</w:t>
            </w:r>
          </w:p>
          <w:p w14:paraId="2E37F8B3" w14:textId="77777777" w:rsidR="00C44D21" w:rsidRPr="00C44D21" w:rsidRDefault="00C44D21" w:rsidP="00D4545A">
            <w:pPr>
              <w:numPr>
                <w:ilvl w:val="0"/>
                <w:numId w:val="25"/>
              </w:numPr>
              <w:autoSpaceDE w:val="0"/>
              <w:autoSpaceDN w:val="0"/>
              <w:adjustRightInd w:val="0"/>
              <w:rPr>
                <w:rFonts w:ascii="Arial" w:hAnsi="Arial" w:cs="Arial"/>
                <w:color w:val="0B0C0C"/>
              </w:rPr>
            </w:pPr>
            <w:hyperlink r:id="rId63" w:history="1">
              <w:r w:rsidRPr="00C44D21">
                <w:rPr>
                  <w:rStyle w:val="Hyperlink"/>
                  <w:rFonts w:ascii="Arial" w:hAnsi="Arial" w:cs="Arial"/>
                </w:rPr>
                <w:t>link governor for careers and work-related learning (secondary schools)</w:t>
              </w:r>
            </w:hyperlink>
            <w:r w:rsidRPr="00C44D21">
              <w:rPr>
                <w:rFonts w:ascii="Arial" w:hAnsi="Arial" w:cs="Arial"/>
                <w:color w:val="0B0C0C"/>
              </w:rPr>
              <w:t> by Governors for Schools</w:t>
            </w:r>
          </w:p>
          <w:p w14:paraId="344CB103" w14:textId="77777777" w:rsidR="00C44D21" w:rsidRPr="00C44D21" w:rsidRDefault="00C44D21" w:rsidP="00D4545A">
            <w:pPr>
              <w:numPr>
                <w:ilvl w:val="0"/>
                <w:numId w:val="25"/>
              </w:numPr>
              <w:autoSpaceDE w:val="0"/>
              <w:autoSpaceDN w:val="0"/>
              <w:adjustRightInd w:val="0"/>
              <w:rPr>
                <w:rFonts w:ascii="Arial" w:hAnsi="Arial" w:cs="Arial"/>
                <w:color w:val="0B0C0C"/>
              </w:rPr>
            </w:pPr>
            <w:hyperlink r:id="rId64" w:history="1">
              <w:r w:rsidRPr="00C44D21">
                <w:rPr>
                  <w:rStyle w:val="Hyperlink"/>
                  <w:rFonts w:ascii="Arial" w:hAnsi="Arial" w:cs="Arial"/>
                </w:rPr>
                <w:t>Resources for Governors</w:t>
              </w:r>
            </w:hyperlink>
            <w:r w:rsidRPr="00C44D21">
              <w:rPr>
                <w:rFonts w:ascii="Arial" w:hAnsi="Arial" w:cs="Arial"/>
                <w:color w:val="0B0C0C"/>
              </w:rPr>
              <w:t> by The Careers and Enterprise Company</w:t>
            </w:r>
          </w:p>
          <w:p w14:paraId="4BAF8E70" w14:textId="77777777" w:rsidR="005545ED" w:rsidRPr="008843CB" w:rsidRDefault="005545ED" w:rsidP="00700576">
            <w:pPr>
              <w:autoSpaceDE w:val="0"/>
              <w:autoSpaceDN w:val="0"/>
              <w:adjustRightInd w:val="0"/>
              <w:rPr>
                <w:rFonts w:ascii="Arial" w:hAnsi="Arial" w:cs="Arial"/>
                <w:color w:val="0B0C0C"/>
              </w:rPr>
            </w:pPr>
          </w:p>
        </w:tc>
      </w:tr>
      <w:tr w:rsidR="005545ED" w:rsidRPr="005A4E1D" w14:paraId="59789E05" w14:textId="77777777" w:rsidTr="00700576">
        <w:tc>
          <w:tcPr>
            <w:tcW w:w="1836" w:type="dxa"/>
            <w:tcBorders>
              <w:top w:val="single" w:sz="4" w:space="0" w:color="auto"/>
              <w:left w:val="single" w:sz="4" w:space="0" w:color="auto"/>
              <w:bottom w:val="single" w:sz="4" w:space="0" w:color="auto"/>
              <w:right w:val="single" w:sz="4" w:space="0" w:color="auto"/>
            </w:tcBorders>
          </w:tcPr>
          <w:p w14:paraId="57BF8C24" w14:textId="77777777" w:rsidR="005545ED" w:rsidRPr="005A4E1D" w:rsidRDefault="005545ED" w:rsidP="00700576">
            <w:pPr>
              <w:rPr>
                <w:rFonts w:ascii="Arial" w:hAnsi="Arial" w:cs="Arial"/>
                <w:b/>
                <w:spacing w:val="7"/>
              </w:rPr>
            </w:pPr>
            <w:r w:rsidRPr="005A4E1D">
              <w:rPr>
                <w:rFonts w:ascii="Arial" w:hAnsi="Arial" w:cs="Arial"/>
                <w:b/>
                <w:spacing w:val="7"/>
              </w:rPr>
              <w:t>Governors’ Role</w:t>
            </w:r>
          </w:p>
        </w:tc>
        <w:tc>
          <w:tcPr>
            <w:tcW w:w="8962" w:type="dxa"/>
            <w:tcBorders>
              <w:top w:val="single" w:sz="4" w:space="0" w:color="auto"/>
              <w:left w:val="single" w:sz="4" w:space="0" w:color="auto"/>
              <w:bottom w:val="single" w:sz="4" w:space="0" w:color="auto"/>
              <w:right w:val="single" w:sz="4" w:space="0" w:color="auto"/>
            </w:tcBorders>
          </w:tcPr>
          <w:p w14:paraId="6A703118" w14:textId="77777777" w:rsidR="005545ED" w:rsidRPr="005A4E1D" w:rsidRDefault="005545ED" w:rsidP="00700576">
            <w:pPr>
              <w:rPr>
                <w:rFonts w:ascii="Arial" w:hAnsi="Arial" w:cs="Arial"/>
                <w:lang w:eastAsia="ja-JP"/>
              </w:rPr>
            </w:pPr>
            <w:r w:rsidRPr="005A4E1D">
              <w:rPr>
                <w:rFonts w:ascii="Arial" w:hAnsi="Arial" w:cs="Arial"/>
                <w:lang w:eastAsia="ja-JP"/>
              </w:rPr>
              <w:t xml:space="preserve">To note the above information. </w:t>
            </w:r>
          </w:p>
          <w:p w14:paraId="6D1854C3" w14:textId="77777777" w:rsidR="005545ED" w:rsidRPr="005A4E1D" w:rsidRDefault="005545ED" w:rsidP="00700576">
            <w:pPr>
              <w:rPr>
                <w:rFonts w:ascii="Arial" w:hAnsi="Arial" w:cs="Arial"/>
              </w:rPr>
            </w:pPr>
          </w:p>
        </w:tc>
      </w:tr>
      <w:tr w:rsidR="005545ED" w:rsidRPr="005A4E1D" w14:paraId="3A062E1F" w14:textId="77777777" w:rsidTr="00700576">
        <w:tc>
          <w:tcPr>
            <w:tcW w:w="1836" w:type="dxa"/>
            <w:tcBorders>
              <w:top w:val="single" w:sz="4" w:space="0" w:color="auto"/>
              <w:left w:val="single" w:sz="4" w:space="0" w:color="auto"/>
              <w:bottom w:val="single" w:sz="4" w:space="0" w:color="auto"/>
              <w:right w:val="single" w:sz="4" w:space="0" w:color="auto"/>
            </w:tcBorders>
          </w:tcPr>
          <w:p w14:paraId="0353164A" w14:textId="77777777" w:rsidR="005545ED" w:rsidRPr="005A4E1D" w:rsidRDefault="005545ED" w:rsidP="00700576">
            <w:pPr>
              <w:rPr>
                <w:rFonts w:ascii="Arial" w:hAnsi="Arial" w:cs="Arial"/>
                <w:b/>
                <w:spacing w:val="7"/>
              </w:rPr>
            </w:pPr>
            <w:r w:rsidRPr="005A4E1D">
              <w:rPr>
                <w:rFonts w:ascii="Arial" w:hAnsi="Arial" w:cs="Arial"/>
                <w:b/>
                <w:spacing w:val="7"/>
              </w:rPr>
              <w:t>For action by</w:t>
            </w:r>
          </w:p>
        </w:tc>
        <w:tc>
          <w:tcPr>
            <w:tcW w:w="8962" w:type="dxa"/>
            <w:tcBorders>
              <w:top w:val="single" w:sz="4" w:space="0" w:color="auto"/>
              <w:left w:val="single" w:sz="4" w:space="0" w:color="auto"/>
              <w:bottom w:val="single" w:sz="4" w:space="0" w:color="auto"/>
              <w:right w:val="single" w:sz="4" w:space="0" w:color="auto"/>
            </w:tcBorders>
          </w:tcPr>
          <w:p w14:paraId="258ABAA6" w14:textId="77777777" w:rsidR="005545ED" w:rsidRPr="005A4E1D" w:rsidRDefault="005545ED" w:rsidP="00700576">
            <w:pPr>
              <w:rPr>
                <w:rFonts w:ascii="Arial" w:hAnsi="Arial" w:cs="Arial"/>
              </w:rPr>
            </w:pPr>
            <w:r w:rsidRPr="005A4E1D">
              <w:rPr>
                <w:rFonts w:ascii="Arial" w:hAnsi="Arial" w:cs="Arial"/>
              </w:rPr>
              <w:t>All Governors</w:t>
            </w:r>
          </w:p>
          <w:p w14:paraId="56273AC3" w14:textId="77777777" w:rsidR="005545ED" w:rsidRPr="005A4E1D" w:rsidRDefault="005545ED" w:rsidP="00700576">
            <w:pPr>
              <w:rPr>
                <w:rFonts w:ascii="Arial" w:hAnsi="Arial" w:cs="Arial"/>
              </w:rPr>
            </w:pPr>
          </w:p>
        </w:tc>
      </w:tr>
      <w:tr w:rsidR="005545ED" w:rsidRPr="005A4E1D" w14:paraId="7B6364A1" w14:textId="77777777" w:rsidTr="00700576">
        <w:tc>
          <w:tcPr>
            <w:tcW w:w="1836" w:type="dxa"/>
            <w:tcBorders>
              <w:top w:val="single" w:sz="4" w:space="0" w:color="auto"/>
              <w:left w:val="single" w:sz="4" w:space="0" w:color="auto"/>
              <w:bottom w:val="single" w:sz="4" w:space="0" w:color="auto"/>
              <w:right w:val="single" w:sz="4" w:space="0" w:color="auto"/>
            </w:tcBorders>
          </w:tcPr>
          <w:p w14:paraId="1A242897" w14:textId="77777777" w:rsidR="005545ED" w:rsidRPr="005A4E1D" w:rsidRDefault="005545ED" w:rsidP="00700576">
            <w:pPr>
              <w:rPr>
                <w:rFonts w:ascii="Arial" w:hAnsi="Arial" w:cs="Arial"/>
                <w:b/>
                <w:spacing w:val="7"/>
              </w:rPr>
            </w:pPr>
            <w:r w:rsidRPr="005A4E1D">
              <w:rPr>
                <w:rFonts w:ascii="Arial" w:hAnsi="Arial" w:cs="Arial"/>
                <w:b/>
                <w:spacing w:val="7"/>
              </w:rPr>
              <w:t>Contact</w:t>
            </w:r>
          </w:p>
        </w:tc>
        <w:tc>
          <w:tcPr>
            <w:tcW w:w="8962" w:type="dxa"/>
            <w:tcBorders>
              <w:top w:val="single" w:sz="4" w:space="0" w:color="auto"/>
              <w:left w:val="single" w:sz="4" w:space="0" w:color="auto"/>
              <w:bottom w:val="single" w:sz="4" w:space="0" w:color="auto"/>
              <w:right w:val="single" w:sz="4" w:space="0" w:color="auto"/>
            </w:tcBorders>
          </w:tcPr>
          <w:p w14:paraId="7835EDB6" w14:textId="3201F280" w:rsidR="005545ED" w:rsidRPr="005A4E1D" w:rsidRDefault="00960D35" w:rsidP="00700576">
            <w:pPr>
              <w:rPr>
                <w:rFonts w:ascii="Arial" w:hAnsi="Arial" w:cs="Arial"/>
              </w:rPr>
            </w:pPr>
            <w:r>
              <w:rPr>
                <w:rFonts w:ascii="Arial" w:hAnsi="Arial" w:cs="Arial"/>
              </w:rPr>
              <w:t>George Peradigou</w:t>
            </w:r>
          </w:p>
          <w:p w14:paraId="47ED5C8C" w14:textId="7EC81416" w:rsidR="005545ED" w:rsidRPr="005A4E1D" w:rsidRDefault="00960D35" w:rsidP="00700576">
            <w:pPr>
              <w:rPr>
                <w:rFonts w:ascii="Arial" w:hAnsi="Arial" w:cs="Arial"/>
              </w:rPr>
            </w:pPr>
            <w:r>
              <w:rPr>
                <w:rFonts w:ascii="Arial" w:hAnsi="Arial" w:cs="Arial"/>
              </w:rPr>
              <w:t xml:space="preserve">Governor Services </w:t>
            </w:r>
          </w:p>
          <w:p w14:paraId="78044365" w14:textId="2DFDCBD3" w:rsidR="005545ED" w:rsidRPr="005A4E1D" w:rsidRDefault="005545ED" w:rsidP="00700576">
            <w:pPr>
              <w:rPr>
                <w:rStyle w:val="Hyperlink"/>
                <w:rFonts w:ascii="Arial" w:hAnsi="Arial" w:cs="Arial"/>
              </w:rPr>
            </w:pPr>
            <w:r w:rsidRPr="005A4E1D">
              <w:rPr>
                <w:rFonts w:ascii="Arial" w:hAnsi="Arial" w:cs="Arial"/>
              </w:rPr>
              <w:t xml:space="preserve">Barnet Education and Learning Service (BELS) </w:t>
            </w:r>
            <w:r w:rsidRPr="005A4E1D">
              <w:rPr>
                <w:rFonts w:ascii="Arial" w:hAnsi="Arial" w:cs="Arial"/>
              </w:rPr>
              <w:br/>
              <w:t xml:space="preserve">Email: </w:t>
            </w:r>
            <w:hyperlink r:id="rId65" w:history="1">
              <w:r w:rsidR="003A16D4" w:rsidRPr="005339D6">
                <w:rPr>
                  <w:rStyle w:val="Hyperlink"/>
                  <w:rFonts w:ascii="Arial" w:hAnsi="Arial" w:cs="Arial"/>
                </w:rPr>
                <w:t>George.Peradigou@barnet.gov.uk</w:t>
              </w:r>
            </w:hyperlink>
            <w:r w:rsidR="003A16D4">
              <w:rPr>
                <w:rFonts w:ascii="Arial" w:hAnsi="Arial" w:cs="Arial"/>
              </w:rPr>
              <w:t xml:space="preserve"> </w:t>
            </w:r>
          </w:p>
          <w:p w14:paraId="569A600B" w14:textId="77777777" w:rsidR="005545ED" w:rsidRPr="005A4E1D" w:rsidRDefault="005545ED" w:rsidP="00700576">
            <w:pPr>
              <w:rPr>
                <w:rFonts w:ascii="Arial" w:hAnsi="Arial" w:cs="Arial"/>
              </w:rPr>
            </w:pPr>
          </w:p>
        </w:tc>
      </w:tr>
    </w:tbl>
    <w:p w14:paraId="2FBA263A" w14:textId="77777777" w:rsidR="005545ED" w:rsidRDefault="005545ED" w:rsidP="00853AEF">
      <w:pPr>
        <w:rPr>
          <w:rFonts w:ascii="Arial" w:hAnsi="Arial" w:cs="Arial"/>
          <w:color w:val="767171" w:themeColor="background2" w:themeShade="80"/>
        </w:rPr>
      </w:pPr>
    </w:p>
    <w:tbl>
      <w:tblPr>
        <w:tblW w:w="10798" w:type="dxa"/>
        <w:tblInd w:w="-880" w:type="dxa"/>
        <w:tblLayout w:type="fixed"/>
        <w:tblLook w:val="0000" w:firstRow="0" w:lastRow="0" w:firstColumn="0" w:lastColumn="0" w:noHBand="0" w:noVBand="0"/>
      </w:tblPr>
      <w:tblGrid>
        <w:gridCol w:w="1836"/>
        <w:gridCol w:w="8962"/>
      </w:tblGrid>
      <w:tr w:rsidR="005545ED" w:rsidRPr="00AB030F" w14:paraId="74AB5749" w14:textId="77777777" w:rsidTr="00700576">
        <w:tc>
          <w:tcPr>
            <w:tcW w:w="1836" w:type="dxa"/>
            <w:tcBorders>
              <w:top w:val="single" w:sz="4" w:space="0" w:color="auto"/>
              <w:left w:val="single" w:sz="4" w:space="0" w:color="auto"/>
              <w:bottom w:val="single" w:sz="4" w:space="0" w:color="auto"/>
              <w:right w:val="single" w:sz="4" w:space="0" w:color="auto"/>
            </w:tcBorders>
            <w:shd w:val="clear" w:color="auto" w:fill="000000"/>
            <w:vAlign w:val="center"/>
          </w:tcPr>
          <w:p w14:paraId="5CD91F8E" w14:textId="7D576477" w:rsidR="005545ED" w:rsidRPr="005A4E1D" w:rsidRDefault="00B07469" w:rsidP="00700576">
            <w:pPr>
              <w:rPr>
                <w:rFonts w:ascii="Arial" w:hAnsi="Arial" w:cs="Arial"/>
                <w:b/>
                <w:bCs/>
                <w:color w:val="FFFFFF" w:themeColor="background1"/>
              </w:rPr>
            </w:pPr>
            <w:r>
              <w:rPr>
                <w:rFonts w:ascii="Arial" w:hAnsi="Arial" w:cs="Arial"/>
                <w:b/>
                <w:color w:val="FFFFFF" w:themeColor="background1"/>
              </w:rPr>
              <w:t>6</w:t>
            </w:r>
            <w:r w:rsidR="005545ED" w:rsidRPr="005A4E1D">
              <w:rPr>
                <w:rFonts w:ascii="Arial" w:hAnsi="Arial" w:cs="Arial"/>
                <w:b/>
                <w:bCs/>
                <w:color w:val="FFFFFF" w:themeColor="background1"/>
              </w:rPr>
              <w:t>.</w:t>
            </w:r>
          </w:p>
          <w:p w14:paraId="109C6B66" w14:textId="77777777" w:rsidR="005545ED" w:rsidRPr="005A4E1D" w:rsidRDefault="005545ED" w:rsidP="00700576">
            <w:pPr>
              <w:rPr>
                <w:rFonts w:ascii="Arial" w:hAnsi="Arial" w:cs="Arial"/>
                <w:b/>
              </w:rPr>
            </w:pPr>
          </w:p>
        </w:tc>
        <w:tc>
          <w:tcPr>
            <w:tcW w:w="8962" w:type="dxa"/>
            <w:tcBorders>
              <w:top w:val="single" w:sz="4" w:space="0" w:color="auto"/>
              <w:left w:val="single" w:sz="4" w:space="0" w:color="auto"/>
              <w:bottom w:val="single" w:sz="4" w:space="0" w:color="auto"/>
              <w:right w:val="single" w:sz="4" w:space="0" w:color="auto"/>
            </w:tcBorders>
          </w:tcPr>
          <w:p w14:paraId="5BD0CF3E" w14:textId="18BB2391" w:rsidR="005545ED" w:rsidRPr="00AB030F" w:rsidRDefault="00B8389B" w:rsidP="00700576">
            <w:pPr>
              <w:pStyle w:val="BodyText"/>
              <w:spacing w:before="120" w:after="120"/>
              <w:rPr>
                <w:rFonts w:cs="Arial"/>
                <w:b/>
                <w:color w:val="00B050"/>
                <w:sz w:val="22"/>
                <w:szCs w:val="22"/>
                <w:lang w:val="en"/>
              </w:rPr>
            </w:pPr>
            <w:r>
              <w:rPr>
                <w:rFonts w:cs="Arial"/>
                <w:b/>
                <w:sz w:val="22"/>
                <w:szCs w:val="22"/>
                <w:lang w:val="en"/>
              </w:rPr>
              <w:t>GOVERNOR HUB UPDATE</w:t>
            </w:r>
          </w:p>
        </w:tc>
      </w:tr>
      <w:tr w:rsidR="005545ED" w:rsidRPr="008843CB" w14:paraId="23AFE497" w14:textId="77777777" w:rsidTr="00700576">
        <w:tc>
          <w:tcPr>
            <w:tcW w:w="1836" w:type="dxa"/>
            <w:tcBorders>
              <w:top w:val="single" w:sz="4" w:space="0" w:color="auto"/>
              <w:left w:val="single" w:sz="4" w:space="0" w:color="auto"/>
              <w:bottom w:val="single" w:sz="4" w:space="0" w:color="auto"/>
              <w:right w:val="single" w:sz="4" w:space="0" w:color="auto"/>
            </w:tcBorders>
          </w:tcPr>
          <w:p w14:paraId="6C407C95" w14:textId="77777777" w:rsidR="005545ED" w:rsidRPr="005A4E1D" w:rsidRDefault="005545ED" w:rsidP="00700576">
            <w:pPr>
              <w:rPr>
                <w:rFonts w:ascii="Arial" w:hAnsi="Arial" w:cs="Arial"/>
                <w:b/>
                <w:color w:val="767171" w:themeColor="background2" w:themeShade="80"/>
              </w:rPr>
            </w:pPr>
          </w:p>
          <w:p w14:paraId="00F86415" w14:textId="77777777" w:rsidR="005545ED" w:rsidRPr="005A4E1D" w:rsidRDefault="005545ED" w:rsidP="00700576">
            <w:pPr>
              <w:rPr>
                <w:rFonts w:ascii="Arial" w:hAnsi="Arial" w:cs="Arial"/>
                <w:b/>
              </w:rPr>
            </w:pPr>
            <w:r w:rsidRPr="005A4E1D">
              <w:rPr>
                <w:rFonts w:ascii="Arial" w:hAnsi="Arial" w:cs="Arial"/>
                <w:b/>
              </w:rPr>
              <w:t>Summary</w:t>
            </w:r>
          </w:p>
          <w:p w14:paraId="54242829" w14:textId="77777777" w:rsidR="005545ED" w:rsidRPr="005A4E1D" w:rsidRDefault="005545ED" w:rsidP="00700576">
            <w:pPr>
              <w:rPr>
                <w:rFonts w:ascii="Arial" w:hAnsi="Arial" w:cs="Arial"/>
                <w:b/>
                <w:color w:val="767171" w:themeColor="background2" w:themeShade="80"/>
              </w:rPr>
            </w:pPr>
          </w:p>
          <w:p w14:paraId="0A257F05" w14:textId="77777777" w:rsidR="005545ED" w:rsidRPr="005A4E1D" w:rsidRDefault="005545ED" w:rsidP="00700576">
            <w:pPr>
              <w:rPr>
                <w:rFonts w:ascii="Arial" w:hAnsi="Arial" w:cs="Arial"/>
                <w:b/>
                <w:color w:val="767171" w:themeColor="background2" w:themeShade="80"/>
              </w:rPr>
            </w:pPr>
          </w:p>
          <w:p w14:paraId="5B86A4C0" w14:textId="77777777" w:rsidR="005545ED" w:rsidRPr="005A4E1D" w:rsidRDefault="005545ED" w:rsidP="00700576">
            <w:pPr>
              <w:rPr>
                <w:rFonts w:ascii="Arial" w:hAnsi="Arial" w:cs="Arial"/>
                <w:b/>
                <w:color w:val="767171" w:themeColor="background2" w:themeShade="80"/>
              </w:rPr>
            </w:pPr>
          </w:p>
          <w:p w14:paraId="576B53F5" w14:textId="77777777" w:rsidR="005545ED" w:rsidRPr="005A4E1D" w:rsidRDefault="005545ED" w:rsidP="00700576">
            <w:pPr>
              <w:rPr>
                <w:rFonts w:ascii="Arial" w:hAnsi="Arial" w:cs="Arial"/>
                <w:b/>
                <w:color w:val="767171" w:themeColor="background2" w:themeShade="80"/>
              </w:rPr>
            </w:pPr>
          </w:p>
          <w:p w14:paraId="4B80C1A8" w14:textId="77777777" w:rsidR="005545ED" w:rsidRPr="005A4E1D" w:rsidRDefault="005545ED" w:rsidP="00700576">
            <w:pPr>
              <w:rPr>
                <w:rFonts w:ascii="Arial" w:hAnsi="Arial" w:cs="Arial"/>
                <w:b/>
                <w:color w:val="767171" w:themeColor="background2" w:themeShade="80"/>
              </w:rPr>
            </w:pPr>
          </w:p>
          <w:p w14:paraId="25923A33" w14:textId="77777777" w:rsidR="005545ED" w:rsidRPr="005A4E1D" w:rsidRDefault="005545ED" w:rsidP="00700576">
            <w:pPr>
              <w:rPr>
                <w:rFonts w:ascii="Arial" w:hAnsi="Arial" w:cs="Arial"/>
                <w:b/>
                <w:color w:val="767171" w:themeColor="background2" w:themeShade="80"/>
              </w:rPr>
            </w:pPr>
          </w:p>
          <w:p w14:paraId="75CF8D24" w14:textId="77777777" w:rsidR="005545ED" w:rsidRPr="005A4E1D" w:rsidRDefault="005545ED" w:rsidP="00700576">
            <w:pPr>
              <w:rPr>
                <w:rFonts w:ascii="Arial" w:hAnsi="Arial" w:cs="Arial"/>
                <w:color w:val="767171" w:themeColor="background2" w:themeShade="80"/>
              </w:rPr>
            </w:pPr>
          </w:p>
        </w:tc>
        <w:tc>
          <w:tcPr>
            <w:tcW w:w="8962" w:type="dxa"/>
            <w:tcBorders>
              <w:top w:val="single" w:sz="4" w:space="0" w:color="auto"/>
              <w:left w:val="single" w:sz="4" w:space="0" w:color="auto"/>
              <w:bottom w:val="single" w:sz="4" w:space="0" w:color="auto"/>
              <w:right w:val="single" w:sz="4" w:space="0" w:color="auto"/>
            </w:tcBorders>
            <w:shd w:val="clear" w:color="auto" w:fill="auto"/>
          </w:tcPr>
          <w:p w14:paraId="36669D62" w14:textId="77777777" w:rsidR="005545ED" w:rsidRDefault="005545ED" w:rsidP="00700576">
            <w:pPr>
              <w:pStyle w:val="CommentText"/>
              <w:rPr>
                <w:rFonts w:ascii="Arial" w:hAnsi="Arial" w:cs="Arial"/>
                <w:sz w:val="22"/>
                <w:szCs w:val="22"/>
              </w:rPr>
            </w:pPr>
            <w:r w:rsidRPr="008843CB">
              <w:rPr>
                <w:rFonts w:ascii="Arial" w:hAnsi="Arial" w:cs="Arial"/>
                <w:sz w:val="22"/>
                <w:szCs w:val="22"/>
              </w:rPr>
              <w:lastRenderedPageBreak/>
              <w:t xml:space="preserve"> </w:t>
            </w:r>
          </w:p>
          <w:p w14:paraId="49CE515C" w14:textId="2492861E" w:rsidR="00711F1F" w:rsidRDefault="00711F1F" w:rsidP="00700576">
            <w:pPr>
              <w:autoSpaceDE w:val="0"/>
              <w:autoSpaceDN w:val="0"/>
              <w:adjustRightInd w:val="0"/>
              <w:rPr>
                <w:rFonts w:ascii="Arial" w:hAnsi="Arial" w:cs="Arial"/>
                <w:color w:val="0B0C0C"/>
              </w:rPr>
            </w:pPr>
            <w:r>
              <w:rPr>
                <w:rFonts w:ascii="Arial" w:hAnsi="Arial" w:cs="Arial"/>
                <w:color w:val="0B0C0C"/>
              </w:rPr>
              <w:t xml:space="preserve">Governor Hub have announced that they are no longer offering the Governor Hub database as a standalone subscription. They will now offer a single subscription, including their </w:t>
            </w:r>
            <w:proofErr w:type="gramStart"/>
            <w:r>
              <w:rPr>
                <w:rFonts w:ascii="Arial" w:hAnsi="Arial" w:cs="Arial"/>
                <w:color w:val="0B0C0C"/>
              </w:rPr>
              <w:t>Knowledge</w:t>
            </w:r>
            <w:proofErr w:type="gramEnd"/>
            <w:r>
              <w:rPr>
                <w:rFonts w:ascii="Arial" w:hAnsi="Arial" w:cs="Arial"/>
                <w:color w:val="0B0C0C"/>
              </w:rPr>
              <w:t xml:space="preserve"> elem</w:t>
            </w:r>
            <w:r w:rsidR="00CD4CBD">
              <w:rPr>
                <w:rFonts w:ascii="Arial" w:hAnsi="Arial" w:cs="Arial"/>
                <w:color w:val="0B0C0C"/>
              </w:rPr>
              <w:t xml:space="preserve">ent, which puts out various templates and guidance. </w:t>
            </w:r>
          </w:p>
          <w:p w14:paraId="28086E3B" w14:textId="77777777" w:rsidR="005A6E4B" w:rsidRDefault="005A6E4B" w:rsidP="00700576">
            <w:pPr>
              <w:autoSpaceDE w:val="0"/>
              <w:autoSpaceDN w:val="0"/>
              <w:adjustRightInd w:val="0"/>
              <w:rPr>
                <w:rFonts w:ascii="Arial" w:hAnsi="Arial" w:cs="Arial"/>
                <w:color w:val="0B0C0C"/>
              </w:rPr>
            </w:pPr>
          </w:p>
          <w:p w14:paraId="603346B8" w14:textId="5B20F253" w:rsidR="005A6E4B" w:rsidRDefault="002234EA" w:rsidP="00700576">
            <w:pPr>
              <w:autoSpaceDE w:val="0"/>
              <w:autoSpaceDN w:val="0"/>
              <w:adjustRightInd w:val="0"/>
              <w:rPr>
                <w:rFonts w:ascii="Arial" w:hAnsi="Arial" w:cs="Arial"/>
                <w:color w:val="0B0C0C"/>
              </w:rPr>
            </w:pPr>
            <w:r>
              <w:rPr>
                <w:rFonts w:ascii="Arial" w:hAnsi="Arial" w:cs="Arial"/>
                <w:color w:val="0B0C0C"/>
              </w:rPr>
              <w:t xml:space="preserve">For schools to buy this directly, the price would range from £525-900 depending on the size of the school. For our subscribers, we’ve </w:t>
            </w:r>
            <w:r w:rsidR="0016188E">
              <w:rPr>
                <w:rFonts w:ascii="Arial" w:hAnsi="Arial" w:cs="Arial"/>
                <w:color w:val="0B0C0C"/>
              </w:rPr>
              <w:t xml:space="preserve">negotiated a </w:t>
            </w:r>
            <w:r>
              <w:rPr>
                <w:rFonts w:ascii="Arial" w:hAnsi="Arial" w:cs="Arial"/>
                <w:color w:val="0B0C0C"/>
              </w:rPr>
              <w:t xml:space="preserve">lower price and will be </w:t>
            </w:r>
            <w:r w:rsidR="00EE37D8">
              <w:rPr>
                <w:rFonts w:ascii="Arial" w:hAnsi="Arial" w:cs="Arial"/>
                <w:color w:val="0B0C0C"/>
              </w:rPr>
              <w:t>selling it as a bolt</w:t>
            </w:r>
            <w:r w:rsidR="0016188E">
              <w:rPr>
                <w:rFonts w:ascii="Arial" w:hAnsi="Arial" w:cs="Arial"/>
                <w:color w:val="0B0C0C"/>
              </w:rPr>
              <w:t>-</w:t>
            </w:r>
            <w:r w:rsidR="00EE37D8">
              <w:rPr>
                <w:rFonts w:ascii="Arial" w:hAnsi="Arial" w:cs="Arial"/>
                <w:color w:val="0B0C0C"/>
              </w:rPr>
              <w:t xml:space="preserve">on for £400. </w:t>
            </w:r>
            <w:r>
              <w:rPr>
                <w:rFonts w:ascii="Arial" w:hAnsi="Arial" w:cs="Arial"/>
                <w:color w:val="0B0C0C"/>
              </w:rPr>
              <w:t xml:space="preserve"> </w:t>
            </w:r>
          </w:p>
          <w:p w14:paraId="1D86D795" w14:textId="77777777" w:rsidR="00711F1F" w:rsidRDefault="00711F1F" w:rsidP="00700576">
            <w:pPr>
              <w:autoSpaceDE w:val="0"/>
              <w:autoSpaceDN w:val="0"/>
              <w:adjustRightInd w:val="0"/>
              <w:rPr>
                <w:rFonts w:ascii="Arial" w:hAnsi="Arial" w:cs="Arial"/>
                <w:color w:val="0B0C0C"/>
              </w:rPr>
            </w:pPr>
          </w:p>
          <w:p w14:paraId="017B5034" w14:textId="286A7060" w:rsidR="005545ED" w:rsidRDefault="00B8389B" w:rsidP="00700576">
            <w:pPr>
              <w:autoSpaceDE w:val="0"/>
              <w:autoSpaceDN w:val="0"/>
              <w:adjustRightInd w:val="0"/>
              <w:rPr>
                <w:rFonts w:ascii="Arial" w:hAnsi="Arial" w:cs="Arial"/>
                <w:color w:val="0B0C0C"/>
              </w:rPr>
            </w:pPr>
            <w:r>
              <w:rPr>
                <w:rFonts w:ascii="Arial" w:hAnsi="Arial" w:cs="Arial"/>
                <w:color w:val="0B0C0C"/>
              </w:rPr>
              <w:t>For schools subscribed through Governor Services, this change will commence from September 2025</w:t>
            </w:r>
            <w:r w:rsidR="00711F1F">
              <w:rPr>
                <w:rFonts w:ascii="Arial" w:hAnsi="Arial" w:cs="Arial"/>
                <w:color w:val="0B0C0C"/>
              </w:rPr>
              <w:t>.</w:t>
            </w:r>
            <w:r w:rsidR="00BF2928">
              <w:rPr>
                <w:rFonts w:ascii="Arial" w:hAnsi="Arial" w:cs="Arial"/>
                <w:color w:val="0B0C0C"/>
              </w:rPr>
              <w:t xml:space="preserve"> For non-subscribing schools, this is likely to come into play from A</w:t>
            </w:r>
            <w:r w:rsidR="00711F1F">
              <w:rPr>
                <w:rFonts w:ascii="Arial" w:hAnsi="Arial" w:cs="Arial"/>
                <w:color w:val="0B0C0C"/>
              </w:rPr>
              <w:t>pril 2025</w:t>
            </w:r>
            <w:r w:rsidR="00BF2928">
              <w:rPr>
                <w:rFonts w:ascii="Arial" w:hAnsi="Arial" w:cs="Arial"/>
                <w:color w:val="0B0C0C"/>
              </w:rPr>
              <w:t xml:space="preserve"> but do check with them directly. </w:t>
            </w:r>
          </w:p>
          <w:p w14:paraId="19B08375" w14:textId="77CE8B98" w:rsidR="00EF5CAE" w:rsidRPr="008843CB" w:rsidRDefault="00EF5CAE" w:rsidP="004A16E6">
            <w:pPr>
              <w:autoSpaceDE w:val="0"/>
              <w:autoSpaceDN w:val="0"/>
              <w:adjustRightInd w:val="0"/>
              <w:rPr>
                <w:rFonts w:ascii="Arial" w:hAnsi="Arial" w:cs="Arial"/>
                <w:color w:val="0B0C0C"/>
              </w:rPr>
            </w:pPr>
          </w:p>
        </w:tc>
      </w:tr>
      <w:tr w:rsidR="005545ED" w:rsidRPr="005A4E1D" w14:paraId="7B483E54" w14:textId="77777777" w:rsidTr="00700576">
        <w:tc>
          <w:tcPr>
            <w:tcW w:w="1836" w:type="dxa"/>
            <w:tcBorders>
              <w:top w:val="single" w:sz="4" w:space="0" w:color="auto"/>
              <w:left w:val="single" w:sz="4" w:space="0" w:color="auto"/>
              <w:bottom w:val="single" w:sz="4" w:space="0" w:color="auto"/>
              <w:right w:val="single" w:sz="4" w:space="0" w:color="auto"/>
            </w:tcBorders>
          </w:tcPr>
          <w:p w14:paraId="2DE13A77" w14:textId="77777777" w:rsidR="005545ED" w:rsidRPr="005A4E1D" w:rsidRDefault="005545ED" w:rsidP="00700576">
            <w:pPr>
              <w:rPr>
                <w:rFonts w:ascii="Arial" w:hAnsi="Arial" w:cs="Arial"/>
                <w:b/>
                <w:spacing w:val="7"/>
              </w:rPr>
            </w:pPr>
            <w:r w:rsidRPr="005A4E1D">
              <w:rPr>
                <w:rFonts w:ascii="Arial" w:hAnsi="Arial" w:cs="Arial"/>
                <w:b/>
                <w:spacing w:val="7"/>
              </w:rPr>
              <w:lastRenderedPageBreak/>
              <w:t>Governors’ Role</w:t>
            </w:r>
          </w:p>
        </w:tc>
        <w:tc>
          <w:tcPr>
            <w:tcW w:w="8962" w:type="dxa"/>
            <w:tcBorders>
              <w:top w:val="single" w:sz="4" w:space="0" w:color="auto"/>
              <w:left w:val="single" w:sz="4" w:space="0" w:color="auto"/>
              <w:bottom w:val="single" w:sz="4" w:space="0" w:color="auto"/>
              <w:right w:val="single" w:sz="4" w:space="0" w:color="auto"/>
            </w:tcBorders>
          </w:tcPr>
          <w:p w14:paraId="348CB741" w14:textId="77777777" w:rsidR="005545ED" w:rsidRPr="005A4E1D" w:rsidRDefault="005545ED" w:rsidP="00700576">
            <w:pPr>
              <w:rPr>
                <w:rFonts w:ascii="Arial" w:hAnsi="Arial" w:cs="Arial"/>
                <w:lang w:eastAsia="ja-JP"/>
              </w:rPr>
            </w:pPr>
            <w:r w:rsidRPr="005A4E1D">
              <w:rPr>
                <w:rFonts w:ascii="Arial" w:hAnsi="Arial" w:cs="Arial"/>
                <w:lang w:eastAsia="ja-JP"/>
              </w:rPr>
              <w:t xml:space="preserve">To note the above information. </w:t>
            </w:r>
          </w:p>
          <w:p w14:paraId="155F1228" w14:textId="77777777" w:rsidR="005545ED" w:rsidRPr="005A4E1D" w:rsidRDefault="005545ED" w:rsidP="00700576">
            <w:pPr>
              <w:rPr>
                <w:rFonts w:ascii="Arial" w:hAnsi="Arial" w:cs="Arial"/>
              </w:rPr>
            </w:pPr>
          </w:p>
        </w:tc>
      </w:tr>
      <w:tr w:rsidR="005545ED" w:rsidRPr="005A4E1D" w14:paraId="437298A9" w14:textId="77777777" w:rsidTr="00700576">
        <w:tc>
          <w:tcPr>
            <w:tcW w:w="1836" w:type="dxa"/>
            <w:tcBorders>
              <w:top w:val="single" w:sz="4" w:space="0" w:color="auto"/>
              <w:left w:val="single" w:sz="4" w:space="0" w:color="auto"/>
              <w:bottom w:val="single" w:sz="4" w:space="0" w:color="auto"/>
              <w:right w:val="single" w:sz="4" w:space="0" w:color="auto"/>
            </w:tcBorders>
          </w:tcPr>
          <w:p w14:paraId="1D8C0664" w14:textId="77777777" w:rsidR="005545ED" w:rsidRPr="005A4E1D" w:rsidRDefault="005545ED" w:rsidP="00700576">
            <w:pPr>
              <w:rPr>
                <w:rFonts w:ascii="Arial" w:hAnsi="Arial" w:cs="Arial"/>
                <w:b/>
                <w:spacing w:val="7"/>
              </w:rPr>
            </w:pPr>
            <w:r w:rsidRPr="005A4E1D">
              <w:rPr>
                <w:rFonts w:ascii="Arial" w:hAnsi="Arial" w:cs="Arial"/>
                <w:b/>
                <w:spacing w:val="7"/>
              </w:rPr>
              <w:t>For action by</w:t>
            </w:r>
          </w:p>
        </w:tc>
        <w:tc>
          <w:tcPr>
            <w:tcW w:w="8962" w:type="dxa"/>
            <w:tcBorders>
              <w:top w:val="single" w:sz="4" w:space="0" w:color="auto"/>
              <w:left w:val="single" w:sz="4" w:space="0" w:color="auto"/>
              <w:bottom w:val="single" w:sz="4" w:space="0" w:color="auto"/>
              <w:right w:val="single" w:sz="4" w:space="0" w:color="auto"/>
            </w:tcBorders>
          </w:tcPr>
          <w:p w14:paraId="1FDDF722" w14:textId="77777777" w:rsidR="005545ED" w:rsidRPr="005A4E1D" w:rsidRDefault="005545ED" w:rsidP="00700576">
            <w:pPr>
              <w:rPr>
                <w:rFonts w:ascii="Arial" w:hAnsi="Arial" w:cs="Arial"/>
              </w:rPr>
            </w:pPr>
            <w:r w:rsidRPr="005A4E1D">
              <w:rPr>
                <w:rFonts w:ascii="Arial" w:hAnsi="Arial" w:cs="Arial"/>
              </w:rPr>
              <w:t>All Governors</w:t>
            </w:r>
          </w:p>
          <w:p w14:paraId="215E8DCC" w14:textId="77777777" w:rsidR="005545ED" w:rsidRPr="005A4E1D" w:rsidRDefault="005545ED" w:rsidP="00700576">
            <w:pPr>
              <w:rPr>
                <w:rFonts w:ascii="Arial" w:hAnsi="Arial" w:cs="Arial"/>
              </w:rPr>
            </w:pPr>
          </w:p>
        </w:tc>
      </w:tr>
      <w:tr w:rsidR="005545ED" w:rsidRPr="005A4E1D" w14:paraId="65015A97" w14:textId="77777777" w:rsidTr="00700576">
        <w:tc>
          <w:tcPr>
            <w:tcW w:w="1836" w:type="dxa"/>
            <w:tcBorders>
              <w:top w:val="single" w:sz="4" w:space="0" w:color="auto"/>
              <w:left w:val="single" w:sz="4" w:space="0" w:color="auto"/>
              <w:bottom w:val="single" w:sz="4" w:space="0" w:color="auto"/>
              <w:right w:val="single" w:sz="4" w:space="0" w:color="auto"/>
            </w:tcBorders>
          </w:tcPr>
          <w:p w14:paraId="1E576529" w14:textId="77777777" w:rsidR="005545ED" w:rsidRPr="005A4E1D" w:rsidRDefault="005545ED" w:rsidP="00700576">
            <w:pPr>
              <w:rPr>
                <w:rFonts w:ascii="Arial" w:hAnsi="Arial" w:cs="Arial"/>
                <w:b/>
                <w:spacing w:val="7"/>
              </w:rPr>
            </w:pPr>
            <w:r w:rsidRPr="005A4E1D">
              <w:rPr>
                <w:rFonts w:ascii="Arial" w:hAnsi="Arial" w:cs="Arial"/>
                <w:b/>
                <w:spacing w:val="7"/>
              </w:rPr>
              <w:t>Contact</w:t>
            </w:r>
          </w:p>
        </w:tc>
        <w:tc>
          <w:tcPr>
            <w:tcW w:w="8962" w:type="dxa"/>
            <w:tcBorders>
              <w:top w:val="single" w:sz="4" w:space="0" w:color="auto"/>
              <w:left w:val="single" w:sz="4" w:space="0" w:color="auto"/>
              <w:bottom w:val="single" w:sz="4" w:space="0" w:color="auto"/>
              <w:right w:val="single" w:sz="4" w:space="0" w:color="auto"/>
            </w:tcBorders>
          </w:tcPr>
          <w:p w14:paraId="0EF13FE8" w14:textId="77777777" w:rsidR="004A16E6" w:rsidRPr="005A4E1D" w:rsidRDefault="004A16E6" w:rsidP="004A16E6">
            <w:pPr>
              <w:rPr>
                <w:rFonts w:ascii="Arial" w:hAnsi="Arial" w:cs="Arial"/>
              </w:rPr>
            </w:pPr>
            <w:r>
              <w:rPr>
                <w:rFonts w:ascii="Arial" w:hAnsi="Arial" w:cs="Arial"/>
              </w:rPr>
              <w:t>George Peradigou</w:t>
            </w:r>
          </w:p>
          <w:p w14:paraId="582D5776" w14:textId="77777777" w:rsidR="004A16E6" w:rsidRPr="005A4E1D" w:rsidRDefault="004A16E6" w:rsidP="004A16E6">
            <w:pPr>
              <w:rPr>
                <w:rFonts w:ascii="Arial" w:hAnsi="Arial" w:cs="Arial"/>
              </w:rPr>
            </w:pPr>
            <w:r>
              <w:rPr>
                <w:rFonts w:ascii="Arial" w:hAnsi="Arial" w:cs="Arial"/>
              </w:rPr>
              <w:t xml:space="preserve">Governor Services </w:t>
            </w:r>
          </w:p>
          <w:p w14:paraId="5E811BD6" w14:textId="77777777" w:rsidR="004A16E6" w:rsidRPr="005A4E1D" w:rsidRDefault="004A16E6" w:rsidP="004A16E6">
            <w:pPr>
              <w:rPr>
                <w:rStyle w:val="Hyperlink"/>
                <w:rFonts w:ascii="Arial" w:hAnsi="Arial" w:cs="Arial"/>
              </w:rPr>
            </w:pPr>
            <w:r w:rsidRPr="005A4E1D">
              <w:rPr>
                <w:rFonts w:ascii="Arial" w:hAnsi="Arial" w:cs="Arial"/>
              </w:rPr>
              <w:t xml:space="preserve">Barnet Education and Learning Service (BELS) </w:t>
            </w:r>
            <w:r w:rsidRPr="005A4E1D">
              <w:rPr>
                <w:rFonts w:ascii="Arial" w:hAnsi="Arial" w:cs="Arial"/>
              </w:rPr>
              <w:br/>
              <w:t xml:space="preserve">Email: </w:t>
            </w:r>
            <w:hyperlink r:id="rId66" w:history="1">
              <w:r w:rsidRPr="005339D6">
                <w:rPr>
                  <w:rStyle w:val="Hyperlink"/>
                  <w:rFonts w:ascii="Arial" w:hAnsi="Arial" w:cs="Arial"/>
                </w:rPr>
                <w:t>George.Peradigou@barnet.gov.uk</w:t>
              </w:r>
            </w:hyperlink>
            <w:r>
              <w:rPr>
                <w:rFonts w:ascii="Arial" w:hAnsi="Arial" w:cs="Arial"/>
              </w:rPr>
              <w:t xml:space="preserve"> </w:t>
            </w:r>
          </w:p>
          <w:p w14:paraId="6E484163" w14:textId="77777777" w:rsidR="005545ED" w:rsidRPr="005A4E1D" w:rsidRDefault="005545ED" w:rsidP="00700576">
            <w:pPr>
              <w:rPr>
                <w:rFonts w:ascii="Arial" w:hAnsi="Arial" w:cs="Arial"/>
              </w:rPr>
            </w:pPr>
          </w:p>
        </w:tc>
      </w:tr>
    </w:tbl>
    <w:p w14:paraId="2A9CCFB5" w14:textId="77777777" w:rsidR="005545ED" w:rsidRDefault="005545ED" w:rsidP="00853AEF">
      <w:pPr>
        <w:rPr>
          <w:rFonts w:ascii="Arial" w:hAnsi="Arial" w:cs="Arial"/>
          <w:color w:val="767171" w:themeColor="background2" w:themeShade="80"/>
        </w:rPr>
      </w:pPr>
    </w:p>
    <w:p w14:paraId="39B957A9" w14:textId="77777777" w:rsidR="005545ED" w:rsidRDefault="005545ED" w:rsidP="00853AEF">
      <w:pPr>
        <w:rPr>
          <w:rFonts w:ascii="Arial" w:hAnsi="Arial" w:cs="Arial"/>
          <w:color w:val="767171" w:themeColor="background2" w:themeShade="80"/>
        </w:rPr>
      </w:pPr>
    </w:p>
    <w:p w14:paraId="27266AE7" w14:textId="77777777" w:rsidR="005545ED" w:rsidRDefault="005545ED" w:rsidP="00853AEF">
      <w:pPr>
        <w:rPr>
          <w:rFonts w:ascii="Arial" w:hAnsi="Arial" w:cs="Arial"/>
          <w:color w:val="767171" w:themeColor="background2" w:themeShade="80"/>
        </w:rPr>
      </w:pPr>
    </w:p>
    <w:tbl>
      <w:tblPr>
        <w:tblW w:w="10798" w:type="dxa"/>
        <w:tblInd w:w="-880" w:type="dxa"/>
        <w:tblLayout w:type="fixed"/>
        <w:tblLook w:val="0000" w:firstRow="0" w:lastRow="0" w:firstColumn="0" w:lastColumn="0" w:noHBand="0" w:noVBand="0"/>
      </w:tblPr>
      <w:tblGrid>
        <w:gridCol w:w="1836"/>
        <w:gridCol w:w="8962"/>
      </w:tblGrid>
      <w:tr w:rsidR="005545ED" w:rsidRPr="00AB030F" w14:paraId="312FADF8" w14:textId="77777777" w:rsidTr="00700576">
        <w:tc>
          <w:tcPr>
            <w:tcW w:w="1836" w:type="dxa"/>
            <w:tcBorders>
              <w:top w:val="single" w:sz="4" w:space="0" w:color="auto"/>
              <w:left w:val="single" w:sz="4" w:space="0" w:color="auto"/>
              <w:bottom w:val="single" w:sz="4" w:space="0" w:color="auto"/>
              <w:right w:val="single" w:sz="4" w:space="0" w:color="auto"/>
            </w:tcBorders>
            <w:shd w:val="clear" w:color="auto" w:fill="000000"/>
            <w:vAlign w:val="center"/>
          </w:tcPr>
          <w:p w14:paraId="0B85DD98" w14:textId="1420F07C" w:rsidR="005545ED" w:rsidRPr="005A4E1D" w:rsidRDefault="00B07469" w:rsidP="00700576">
            <w:pPr>
              <w:rPr>
                <w:rFonts w:ascii="Arial" w:hAnsi="Arial" w:cs="Arial"/>
                <w:b/>
                <w:bCs/>
                <w:color w:val="FFFFFF" w:themeColor="background1"/>
              </w:rPr>
            </w:pPr>
            <w:r>
              <w:rPr>
                <w:rFonts w:ascii="Arial" w:hAnsi="Arial" w:cs="Arial"/>
                <w:b/>
                <w:color w:val="FFFFFF" w:themeColor="background1"/>
              </w:rPr>
              <w:t>7</w:t>
            </w:r>
            <w:r w:rsidR="005545ED" w:rsidRPr="005A4E1D">
              <w:rPr>
                <w:rFonts w:ascii="Arial" w:hAnsi="Arial" w:cs="Arial"/>
                <w:b/>
                <w:bCs/>
                <w:color w:val="FFFFFF" w:themeColor="background1"/>
              </w:rPr>
              <w:t>.</w:t>
            </w:r>
          </w:p>
          <w:p w14:paraId="2992B5C2" w14:textId="77777777" w:rsidR="005545ED" w:rsidRPr="005A4E1D" w:rsidRDefault="005545ED" w:rsidP="00700576">
            <w:pPr>
              <w:rPr>
                <w:rFonts w:ascii="Arial" w:hAnsi="Arial" w:cs="Arial"/>
                <w:b/>
              </w:rPr>
            </w:pPr>
          </w:p>
        </w:tc>
        <w:tc>
          <w:tcPr>
            <w:tcW w:w="8962" w:type="dxa"/>
            <w:tcBorders>
              <w:top w:val="single" w:sz="4" w:space="0" w:color="auto"/>
              <w:left w:val="single" w:sz="4" w:space="0" w:color="auto"/>
              <w:bottom w:val="single" w:sz="4" w:space="0" w:color="auto"/>
              <w:right w:val="single" w:sz="4" w:space="0" w:color="auto"/>
            </w:tcBorders>
          </w:tcPr>
          <w:p w14:paraId="7C53AD63" w14:textId="3F7BF0E5" w:rsidR="005545ED" w:rsidRPr="00AB030F" w:rsidRDefault="00505D3E" w:rsidP="00700576">
            <w:pPr>
              <w:pStyle w:val="BodyText"/>
              <w:spacing w:before="120" w:after="120"/>
              <w:rPr>
                <w:rFonts w:cs="Arial"/>
                <w:b/>
                <w:color w:val="00B050"/>
                <w:sz w:val="22"/>
                <w:szCs w:val="22"/>
                <w:lang w:val="en"/>
              </w:rPr>
            </w:pPr>
            <w:r>
              <w:rPr>
                <w:rFonts w:cs="Arial"/>
                <w:b/>
                <w:sz w:val="22"/>
                <w:szCs w:val="22"/>
                <w:lang w:val="en"/>
              </w:rPr>
              <w:t>DIVERSITY OF THE GOVERNING BOARD</w:t>
            </w:r>
          </w:p>
        </w:tc>
      </w:tr>
      <w:tr w:rsidR="005545ED" w:rsidRPr="008843CB" w14:paraId="7FCCE9BF" w14:textId="77777777" w:rsidTr="00700576">
        <w:tc>
          <w:tcPr>
            <w:tcW w:w="1836" w:type="dxa"/>
            <w:tcBorders>
              <w:top w:val="single" w:sz="4" w:space="0" w:color="auto"/>
              <w:left w:val="single" w:sz="4" w:space="0" w:color="auto"/>
              <w:bottom w:val="single" w:sz="4" w:space="0" w:color="auto"/>
              <w:right w:val="single" w:sz="4" w:space="0" w:color="auto"/>
            </w:tcBorders>
          </w:tcPr>
          <w:p w14:paraId="0D31D871" w14:textId="77777777" w:rsidR="005545ED" w:rsidRPr="005A4E1D" w:rsidRDefault="005545ED" w:rsidP="00700576">
            <w:pPr>
              <w:rPr>
                <w:rFonts w:ascii="Arial" w:hAnsi="Arial" w:cs="Arial"/>
                <w:b/>
                <w:color w:val="767171" w:themeColor="background2" w:themeShade="80"/>
              </w:rPr>
            </w:pPr>
          </w:p>
          <w:p w14:paraId="4C491641" w14:textId="77777777" w:rsidR="005545ED" w:rsidRPr="005A4E1D" w:rsidRDefault="005545ED" w:rsidP="00700576">
            <w:pPr>
              <w:rPr>
                <w:rFonts w:ascii="Arial" w:hAnsi="Arial" w:cs="Arial"/>
                <w:b/>
              </w:rPr>
            </w:pPr>
            <w:r w:rsidRPr="005A4E1D">
              <w:rPr>
                <w:rFonts w:ascii="Arial" w:hAnsi="Arial" w:cs="Arial"/>
                <w:b/>
              </w:rPr>
              <w:t>Summary</w:t>
            </w:r>
          </w:p>
          <w:p w14:paraId="2AE7A617" w14:textId="77777777" w:rsidR="005545ED" w:rsidRPr="005A4E1D" w:rsidRDefault="005545ED" w:rsidP="00700576">
            <w:pPr>
              <w:rPr>
                <w:rFonts w:ascii="Arial" w:hAnsi="Arial" w:cs="Arial"/>
                <w:b/>
                <w:color w:val="767171" w:themeColor="background2" w:themeShade="80"/>
              </w:rPr>
            </w:pPr>
          </w:p>
          <w:p w14:paraId="13DB781B" w14:textId="77777777" w:rsidR="005545ED" w:rsidRPr="005A4E1D" w:rsidRDefault="005545ED" w:rsidP="00700576">
            <w:pPr>
              <w:rPr>
                <w:rFonts w:ascii="Arial" w:hAnsi="Arial" w:cs="Arial"/>
                <w:b/>
                <w:color w:val="767171" w:themeColor="background2" w:themeShade="80"/>
              </w:rPr>
            </w:pPr>
          </w:p>
          <w:p w14:paraId="659B5CAD" w14:textId="77777777" w:rsidR="005545ED" w:rsidRPr="005A4E1D" w:rsidRDefault="005545ED" w:rsidP="00700576">
            <w:pPr>
              <w:rPr>
                <w:rFonts w:ascii="Arial" w:hAnsi="Arial" w:cs="Arial"/>
                <w:b/>
                <w:color w:val="767171" w:themeColor="background2" w:themeShade="80"/>
              </w:rPr>
            </w:pPr>
          </w:p>
          <w:p w14:paraId="143F53E2" w14:textId="77777777" w:rsidR="005545ED" w:rsidRPr="005A4E1D" w:rsidRDefault="005545ED" w:rsidP="00700576">
            <w:pPr>
              <w:rPr>
                <w:rFonts w:ascii="Arial" w:hAnsi="Arial" w:cs="Arial"/>
                <w:b/>
                <w:color w:val="767171" w:themeColor="background2" w:themeShade="80"/>
              </w:rPr>
            </w:pPr>
          </w:p>
          <w:p w14:paraId="5C81C251" w14:textId="77777777" w:rsidR="005545ED" w:rsidRPr="005A4E1D" w:rsidRDefault="005545ED" w:rsidP="00700576">
            <w:pPr>
              <w:rPr>
                <w:rFonts w:ascii="Arial" w:hAnsi="Arial" w:cs="Arial"/>
                <w:b/>
                <w:color w:val="767171" w:themeColor="background2" w:themeShade="80"/>
              </w:rPr>
            </w:pPr>
          </w:p>
          <w:p w14:paraId="7908869F" w14:textId="77777777" w:rsidR="005545ED" w:rsidRPr="005A4E1D" w:rsidRDefault="005545ED" w:rsidP="00700576">
            <w:pPr>
              <w:rPr>
                <w:rFonts w:ascii="Arial" w:hAnsi="Arial" w:cs="Arial"/>
                <w:b/>
                <w:color w:val="767171" w:themeColor="background2" w:themeShade="80"/>
              </w:rPr>
            </w:pPr>
          </w:p>
          <w:p w14:paraId="572182DD" w14:textId="77777777" w:rsidR="005545ED" w:rsidRPr="005A4E1D" w:rsidRDefault="005545ED" w:rsidP="00700576">
            <w:pPr>
              <w:rPr>
                <w:rFonts w:ascii="Arial" w:hAnsi="Arial" w:cs="Arial"/>
                <w:color w:val="767171" w:themeColor="background2" w:themeShade="80"/>
              </w:rPr>
            </w:pPr>
          </w:p>
        </w:tc>
        <w:tc>
          <w:tcPr>
            <w:tcW w:w="8962" w:type="dxa"/>
            <w:tcBorders>
              <w:top w:val="single" w:sz="4" w:space="0" w:color="auto"/>
              <w:left w:val="single" w:sz="4" w:space="0" w:color="auto"/>
              <w:bottom w:val="single" w:sz="4" w:space="0" w:color="auto"/>
              <w:right w:val="single" w:sz="4" w:space="0" w:color="auto"/>
            </w:tcBorders>
            <w:shd w:val="clear" w:color="auto" w:fill="auto"/>
          </w:tcPr>
          <w:p w14:paraId="3BA630ED" w14:textId="77777777" w:rsidR="005545ED" w:rsidRDefault="005545ED" w:rsidP="00700576">
            <w:pPr>
              <w:pStyle w:val="CommentText"/>
              <w:rPr>
                <w:rFonts w:ascii="Arial" w:hAnsi="Arial" w:cs="Arial"/>
                <w:sz w:val="22"/>
                <w:szCs w:val="22"/>
              </w:rPr>
            </w:pPr>
            <w:r w:rsidRPr="008843CB">
              <w:rPr>
                <w:rFonts w:ascii="Arial" w:hAnsi="Arial" w:cs="Arial"/>
                <w:sz w:val="22"/>
                <w:szCs w:val="22"/>
              </w:rPr>
              <w:t xml:space="preserve"> </w:t>
            </w:r>
          </w:p>
          <w:p w14:paraId="37C738ED" w14:textId="77777777" w:rsidR="00BA08BB" w:rsidRPr="00BA08BB" w:rsidRDefault="00BA08BB" w:rsidP="00BA08BB">
            <w:pPr>
              <w:autoSpaceDE w:val="0"/>
              <w:autoSpaceDN w:val="0"/>
              <w:adjustRightInd w:val="0"/>
              <w:rPr>
                <w:rFonts w:ascii="Arial" w:hAnsi="Arial" w:cs="Arial"/>
                <w:color w:val="0B0C0C"/>
              </w:rPr>
            </w:pPr>
            <w:r w:rsidRPr="00BA08BB">
              <w:rPr>
                <w:rFonts w:ascii="Arial" w:hAnsi="Arial" w:cs="Arial"/>
                <w:color w:val="0B0C0C"/>
              </w:rPr>
              <w:t>The Department for Education (DfE) recognises the importance of diversity and wants governing boards to be increasingly reflective of the communities they serve. The DfE now encourages schools and trusts to collect and publish diversity data about the board and any local academy committees.</w:t>
            </w:r>
          </w:p>
          <w:p w14:paraId="70DFA932" w14:textId="77777777" w:rsidR="00BA08BB" w:rsidRPr="00BA08BB" w:rsidRDefault="00BA08BB" w:rsidP="00BA08BB">
            <w:pPr>
              <w:autoSpaceDE w:val="0"/>
              <w:autoSpaceDN w:val="0"/>
              <w:adjustRightInd w:val="0"/>
              <w:rPr>
                <w:rFonts w:ascii="Arial" w:hAnsi="Arial" w:cs="Arial"/>
                <w:color w:val="0B0C0C"/>
              </w:rPr>
            </w:pPr>
          </w:p>
          <w:p w14:paraId="4F6ADFD8" w14:textId="0E28857E" w:rsidR="00BA08BB" w:rsidRPr="00BA08BB" w:rsidRDefault="00B745A1" w:rsidP="00BA08BB">
            <w:pPr>
              <w:autoSpaceDE w:val="0"/>
              <w:autoSpaceDN w:val="0"/>
              <w:adjustRightInd w:val="0"/>
              <w:rPr>
                <w:rFonts w:ascii="Arial" w:hAnsi="Arial" w:cs="Arial"/>
                <w:color w:val="0B0C0C"/>
              </w:rPr>
            </w:pPr>
            <w:r>
              <w:rPr>
                <w:rFonts w:ascii="Arial" w:hAnsi="Arial" w:cs="Arial"/>
                <w:color w:val="0B0C0C"/>
              </w:rPr>
              <w:t>We previously ran</w:t>
            </w:r>
            <w:r w:rsidR="00BA08BB" w:rsidRPr="00BA08BB">
              <w:rPr>
                <w:rFonts w:ascii="Arial" w:hAnsi="Arial" w:cs="Arial"/>
                <w:color w:val="0B0C0C"/>
              </w:rPr>
              <w:t xml:space="preserve"> a series of courses on the benefits of diversifying your board and how to go about this. Since then, studies and reports have been published by the DfE, NGA, etc., related to diversity</w:t>
            </w:r>
            <w:r w:rsidR="00E65DED">
              <w:rPr>
                <w:rFonts w:ascii="Arial" w:hAnsi="Arial" w:cs="Arial"/>
                <w:color w:val="0B0C0C"/>
              </w:rPr>
              <w:t xml:space="preserve"> so we</w:t>
            </w:r>
            <w:r w:rsidR="00BA08BB" w:rsidRPr="00BA08BB">
              <w:rPr>
                <w:rFonts w:ascii="Arial" w:hAnsi="Arial" w:cs="Arial"/>
                <w:color w:val="0B0C0C"/>
              </w:rPr>
              <w:t xml:space="preserve"> wanted to </w:t>
            </w:r>
            <w:r w:rsidR="00E65DED">
              <w:rPr>
                <w:rFonts w:ascii="Arial" w:hAnsi="Arial" w:cs="Arial"/>
                <w:color w:val="0B0C0C"/>
              </w:rPr>
              <w:t xml:space="preserve">summarise findings </w:t>
            </w:r>
            <w:r w:rsidR="00BA08BB" w:rsidRPr="00BA08BB">
              <w:rPr>
                <w:rFonts w:ascii="Arial" w:hAnsi="Arial" w:cs="Arial"/>
                <w:color w:val="0B0C0C"/>
              </w:rPr>
              <w:t xml:space="preserve">from these. </w:t>
            </w:r>
          </w:p>
          <w:p w14:paraId="521A44E6" w14:textId="77777777" w:rsidR="00BA08BB" w:rsidRPr="00BA08BB" w:rsidRDefault="00BA08BB" w:rsidP="00BA08BB">
            <w:pPr>
              <w:autoSpaceDE w:val="0"/>
              <w:autoSpaceDN w:val="0"/>
              <w:adjustRightInd w:val="0"/>
              <w:rPr>
                <w:rFonts w:ascii="Arial" w:hAnsi="Arial" w:cs="Arial"/>
                <w:color w:val="0B0C0C"/>
              </w:rPr>
            </w:pPr>
          </w:p>
          <w:p w14:paraId="54D206D1" w14:textId="791D3FC8" w:rsidR="00BA08BB" w:rsidRPr="00BA08BB" w:rsidRDefault="00BA08BB" w:rsidP="00BA08BB">
            <w:pPr>
              <w:autoSpaceDE w:val="0"/>
              <w:autoSpaceDN w:val="0"/>
              <w:adjustRightInd w:val="0"/>
              <w:rPr>
                <w:rFonts w:ascii="Arial" w:hAnsi="Arial" w:cs="Arial"/>
                <w:color w:val="0B0C0C"/>
              </w:rPr>
            </w:pPr>
            <w:r w:rsidRPr="00BA08BB">
              <w:rPr>
                <w:rFonts w:ascii="Arial" w:hAnsi="Arial" w:cs="Arial"/>
                <w:color w:val="0B0C0C"/>
              </w:rPr>
              <w:t xml:space="preserve">The DfE highlights the importance of diversity and wants governing boards to be reflective of the communities they serve. Monitoring and evaluating the diversity of your board </w:t>
            </w:r>
            <w:r w:rsidR="00E65DED">
              <w:rPr>
                <w:rFonts w:ascii="Arial" w:hAnsi="Arial" w:cs="Arial"/>
                <w:color w:val="0B0C0C"/>
              </w:rPr>
              <w:t xml:space="preserve">will help in this endeavour. </w:t>
            </w:r>
            <w:r w:rsidRPr="00BA08BB">
              <w:rPr>
                <w:rFonts w:ascii="Arial" w:hAnsi="Arial" w:cs="Arial"/>
                <w:color w:val="0B0C0C"/>
              </w:rPr>
              <w:t>Adding new governors or trustees to the governing board who are reflective of (but not representatives of) the community the school serves can help it make better decisions in the interest of all pupils.</w:t>
            </w:r>
          </w:p>
          <w:p w14:paraId="185C62E9" w14:textId="77777777" w:rsidR="00BA08BB" w:rsidRPr="00BA08BB" w:rsidRDefault="00BA08BB" w:rsidP="00BA08BB">
            <w:pPr>
              <w:autoSpaceDE w:val="0"/>
              <w:autoSpaceDN w:val="0"/>
              <w:adjustRightInd w:val="0"/>
              <w:rPr>
                <w:rFonts w:ascii="Arial" w:hAnsi="Arial" w:cs="Arial"/>
                <w:color w:val="0B0C0C"/>
              </w:rPr>
            </w:pPr>
          </w:p>
          <w:p w14:paraId="2B4B3619" w14:textId="77777777" w:rsidR="00BA08BB" w:rsidRPr="00BA08BB" w:rsidRDefault="00BA08BB" w:rsidP="00BA08BB">
            <w:pPr>
              <w:autoSpaceDE w:val="0"/>
              <w:autoSpaceDN w:val="0"/>
              <w:adjustRightInd w:val="0"/>
              <w:rPr>
                <w:rFonts w:ascii="Arial" w:hAnsi="Arial" w:cs="Arial"/>
                <w:color w:val="0B0C0C"/>
              </w:rPr>
            </w:pPr>
            <w:r w:rsidRPr="00BA08BB">
              <w:rPr>
                <w:rFonts w:ascii="Arial" w:hAnsi="Arial" w:cs="Arial"/>
                <w:color w:val="0B0C0C"/>
              </w:rPr>
              <w:t>There are several benefits to creating a diverse governing board:</w:t>
            </w:r>
          </w:p>
          <w:p w14:paraId="7F67326C" w14:textId="5F7A596D" w:rsidR="00BA08BB" w:rsidRPr="00BA08BB" w:rsidRDefault="00BA08BB" w:rsidP="00D4545A">
            <w:pPr>
              <w:numPr>
                <w:ilvl w:val="0"/>
                <w:numId w:val="26"/>
              </w:numPr>
              <w:autoSpaceDE w:val="0"/>
              <w:autoSpaceDN w:val="0"/>
              <w:adjustRightInd w:val="0"/>
              <w:rPr>
                <w:rFonts w:ascii="Arial" w:hAnsi="Arial" w:cs="Arial"/>
                <w:color w:val="0B0C0C"/>
              </w:rPr>
            </w:pPr>
            <w:r w:rsidRPr="00BA08BB">
              <w:rPr>
                <w:rFonts w:ascii="Arial" w:hAnsi="Arial" w:cs="Arial"/>
                <w:color w:val="0B0C0C"/>
              </w:rPr>
              <w:t>When the people around the table come from different places and think different things there is sufficient challenge which helps to ensure robust decision making.</w:t>
            </w:r>
          </w:p>
          <w:p w14:paraId="3506552B" w14:textId="4CEA42AF" w:rsidR="00BA08BB" w:rsidRPr="00BA08BB" w:rsidRDefault="00BA08BB" w:rsidP="00D4545A">
            <w:pPr>
              <w:numPr>
                <w:ilvl w:val="0"/>
                <w:numId w:val="26"/>
              </w:numPr>
              <w:autoSpaceDE w:val="0"/>
              <w:autoSpaceDN w:val="0"/>
              <w:adjustRightInd w:val="0"/>
              <w:rPr>
                <w:rFonts w:ascii="Arial" w:hAnsi="Arial" w:cs="Arial"/>
                <w:color w:val="0B0C0C"/>
              </w:rPr>
            </w:pPr>
            <w:r w:rsidRPr="00BA08BB">
              <w:rPr>
                <w:rFonts w:ascii="Arial" w:hAnsi="Arial" w:cs="Arial"/>
                <w:color w:val="0B0C0C"/>
              </w:rPr>
              <w:t>By committing to diversifying itself, the governing board will set an example about inclusion from the top down</w:t>
            </w:r>
            <w:r w:rsidR="00214FF3">
              <w:rPr>
                <w:rFonts w:ascii="Arial" w:hAnsi="Arial" w:cs="Arial"/>
                <w:color w:val="0B0C0C"/>
              </w:rPr>
              <w:t>.</w:t>
            </w:r>
          </w:p>
          <w:p w14:paraId="4EFE16E1" w14:textId="77777777" w:rsidR="00BA08BB" w:rsidRPr="00BA08BB" w:rsidRDefault="00BA08BB" w:rsidP="00D4545A">
            <w:pPr>
              <w:numPr>
                <w:ilvl w:val="0"/>
                <w:numId w:val="26"/>
              </w:numPr>
              <w:autoSpaceDE w:val="0"/>
              <w:autoSpaceDN w:val="0"/>
              <w:adjustRightInd w:val="0"/>
              <w:rPr>
                <w:rFonts w:ascii="Arial" w:hAnsi="Arial" w:cs="Arial"/>
                <w:color w:val="0B0C0C"/>
              </w:rPr>
            </w:pPr>
            <w:r w:rsidRPr="00BA08BB">
              <w:rPr>
                <w:rFonts w:ascii="Arial" w:hAnsi="Arial" w:cs="Arial"/>
                <w:color w:val="0B0C0C"/>
              </w:rPr>
              <w:t>Seeing governors and trustees from ethnic minorities provides role models for young people and can give them confidence in what they can achieve. As an important part of the leadership of the school, a governing board is also an important role model for parents, staff and the wider community.</w:t>
            </w:r>
          </w:p>
          <w:p w14:paraId="04C0A1CA" w14:textId="77777777" w:rsidR="00BA08BB" w:rsidRPr="00BA08BB" w:rsidRDefault="00BA08BB" w:rsidP="00D4545A">
            <w:pPr>
              <w:numPr>
                <w:ilvl w:val="0"/>
                <w:numId w:val="26"/>
              </w:numPr>
              <w:autoSpaceDE w:val="0"/>
              <w:autoSpaceDN w:val="0"/>
              <w:adjustRightInd w:val="0"/>
              <w:rPr>
                <w:rFonts w:ascii="Arial" w:hAnsi="Arial" w:cs="Arial"/>
                <w:color w:val="0B0C0C"/>
              </w:rPr>
            </w:pPr>
            <w:r w:rsidRPr="00BA08BB">
              <w:rPr>
                <w:rFonts w:ascii="Arial" w:hAnsi="Arial" w:cs="Arial"/>
                <w:color w:val="0B0C0C"/>
              </w:rPr>
              <w:t>Having a diverse governing board provides a connectedness between the school and its community, and ensures all stakeholders feel valued. It can increase the confidence of the community in the school because those making decisions understand the lives, context and aspirations of the community it serves.</w:t>
            </w:r>
          </w:p>
          <w:p w14:paraId="6D0B7302" w14:textId="77777777" w:rsidR="00BA08BB" w:rsidRPr="00BA08BB" w:rsidRDefault="00BA08BB" w:rsidP="00BA08BB">
            <w:pPr>
              <w:autoSpaceDE w:val="0"/>
              <w:autoSpaceDN w:val="0"/>
              <w:adjustRightInd w:val="0"/>
              <w:rPr>
                <w:rFonts w:ascii="Arial" w:hAnsi="Arial" w:cs="Arial"/>
                <w:color w:val="0B0C0C"/>
              </w:rPr>
            </w:pPr>
          </w:p>
          <w:p w14:paraId="6B480F81" w14:textId="0734A07F" w:rsidR="00BA08BB" w:rsidRPr="00BA08BB" w:rsidRDefault="00125DEC" w:rsidP="00BA08BB">
            <w:pPr>
              <w:autoSpaceDE w:val="0"/>
              <w:autoSpaceDN w:val="0"/>
              <w:adjustRightInd w:val="0"/>
              <w:rPr>
                <w:rFonts w:ascii="Arial" w:hAnsi="Arial" w:cs="Arial"/>
                <w:color w:val="0B0C0C"/>
              </w:rPr>
            </w:pPr>
            <w:r>
              <w:rPr>
                <w:rFonts w:ascii="Arial" w:hAnsi="Arial" w:cs="Arial"/>
                <w:color w:val="0B0C0C"/>
              </w:rPr>
              <w:lastRenderedPageBreak/>
              <w:t>G</w:t>
            </w:r>
            <w:r w:rsidR="00BA08BB" w:rsidRPr="00BA08BB">
              <w:rPr>
                <w:rFonts w:ascii="Arial" w:hAnsi="Arial" w:cs="Arial"/>
                <w:color w:val="0B0C0C"/>
              </w:rPr>
              <w:t>overning boards should reflect – not represent – the community. While bringing a range of perspectives makes for better decision-making, governors must understand that they are not on the board to represent anyone or a particular group but to use their own judgment to act in the best interests of all pupils at the school.</w:t>
            </w:r>
          </w:p>
          <w:p w14:paraId="4687CAC3" w14:textId="77777777" w:rsidR="00BA08BB" w:rsidRPr="00BA08BB" w:rsidRDefault="00BA08BB" w:rsidP="00BA08BB">
            <w:pPr>
              <w:autoSpaceDE w:val="0"/>
              <w:autoSpaceDN w:val="0"/>
              <w:adjustRightInd w:val="0"/>
              <w:rPr>
                <w:rFonts w:ascii="Arial" w:hAnsi="Arial" w:cs="Arial"/>
                <w:color w:val="0B0C0C"/>
              </w:rPr>
            </w:pPr>
          </w:p>
          <w:p w14:paraId="627A8144" w14:textId="77777777" w:rsidR="00BA08BB" w:rsidRPr="00BA08BB" w:rsidRDefault="00BA08BB" w:rsidP="00BA08BB">
            <w:pPr>
              <w:autoSpaceDE w:val="0"/>
              <w:autoSpaceDN w:val="0"/>
              <w:adjustRightInd w:val="0"/>
              <w:rPr>
                <w:rFonts w:ascii="Arial" w:hAnsi="Arial" w:cs="Arial"/>
                <w:color w:val="0B0C0C"/>
              </w:rPr>
            </w:pPr>
            <w:r w:rsidRPr="00BA08BB">
              <w:rPr>
                <w:rFonts w:ascii="Arial" w:hAnsi="Arial" w:cs="Arial"/>
                <w:color w:val="0B0C0C"/>
              </w:rPr>
              <w:t xml:space="preserve">When monitoring the diversity of your board, we recommend that you: </w:t>
            </w:r>
          </w:p>
          <w:p w14:paraId="10BDF329" w14:textId="77777777" w:rsidR="00BA08BB" w:rsidRPr="00BA08BB" w:rsidRDefault="00BA08BB" w:rsidP="00D4545A">
            <w:pPr>
              <w:numPr>
                <w:ilvl w:val="0"/>
                <w:numId w:val="27"/>
              </w:numPr>
              <w:autoSpaceDE w:val="0"/>
              <w:autoSpaceDN w:val="0"/>
              <w:adjustRightInd w:val="0"/>
              <w:rPr>
                <w:rFonts w:ascii="Arial" w:hAnsi="Arial" w:cs="Arial"/>
                <w:color w:val="0B0C0C"/>
              </w:rPr>
            </w:pPr>
            <w:r w:rsidRPr="00BA08BB">
              <w:rPr>
                <w:rFonts w:ascii="Arial" w:hAnsi="Arial" w:cs="Arial"/>
                <w:color w:val="0B0C0C"/>
              </w:rPr>
              <w:t xml:space="preserve">Make use of available data (such as local area reports provided by the Office for National Statistics) to understand the demographic of your community. </w:t>
            </w:r>
          </w:p>
          <w:p w14:paraId="62261D1F" w14:textId="77777777" w:rsidR="00BA08BB" w:rsidRPr="00BA08BB" w:rsidRDefault="00BA08BB" w:rsidP="00D4545A">
            <w:pPr>
              <w:numPr>
                <w:ilvl w:val="0"/>
                <w:numId w:val="27"/>
              </w:numPr>
              <w:autoSpaceDE w:val="0"/>
              <w:autoSpaceDN w:val="0"/>
              <w:adjustRightInd w:val="0"/>
              <w:rPr>
                <w:rFonts w:ascii="Arial" w:hAnsi="Arial" w:cs="Arial"/>
                <w:color w:val="0B0C0C"/>
              </w:rPr>
            </w:pPr>
            <w:r w:rsidRPr="00BA08BB">
              <w:rPr>
                <w:rFonts w:ascii="Arial" w:hAnsi="Arial" w:cs="Arial"/>
                <w:color w:val="0B0C0C"/>
              </w:rPr>
              <w:t xml:space="preserve">Reflect on how your board’s membership represents the demographic of your community. </w:t>
            </w:r>
          </w:p>
          <w:p w14:paraId="6B381510" w14:textId="77777777" w:rsidR="00BA08BB" w:rsidRPr="00BA08BB" w:rsidRDefault="00BA08BB" w:rsidP="00D4545A">
            <w:pPr>
              <w:numPr>
                <w:ilvl w:val="0"/>
                <w:numId w:val="27"/>
              </w:numPr>
              <w:autoSpaceDE w:val="0"/>
              <w:autoSpaceDN w:val="0"/>
              <w:adjustRightInd w:val="0"/>
              <w:rPr>
                <w:rFonts w:ascii="Arial" w:hAnsi="Arial" w:cs="Arial"/>
                <w:color w:val="0B0C0C"/>
              </w:rPr>
            </w:pPr>
            <w:r w:rsidRPr="00BA08BB">
              <w:rPr>
                <w:rFonts w:ascii="Arial" w:hAnsi="Arial" w:cs="Arial"/>
                <w:color w:val="0B0C0C"/>
              </w:rPr>
              <w:t xml:space="preserve">Explore opportunities to increase board diversity – consider the opportunities and challenges facing your pupils and your community now and </w:t>
            </w:r>
            <w:proofErr w:type="gramStart"/>
            <w:r w:rsidRPr="00BA08BB">
              <w:rPr>
                <w:rFonts w:ascii="Arial" w:hAnsi="Arial" w:cs="Arial"/>
                <w:color w:val="0B0C0C"/>
              </w:rPr>
              <w:t>in the near future</w:t>
            </w:r>
            <w:proofErr w:type="gramEnd"/>
            <w:r w:rsidRPr="00BA08BB">
              <w:rPr>
                <w:rFonts w:ascii="Arial" w:hAnsi="Arial" w:cs="Arial"/>
                <w:color w:val="0B0C0C"/>
              </w:rPr>
              <w:t>; could new volunteers help to fill gaps in understanding?</w:t>
            </w:r>
          </w:p>
          <w:p w14:paraId="74822F74" w14:textId="77777777" w:rsidR="004E50D6" w:rsidRDefault="004E50D6" w:rsidP="00EB1479">
            <w:pPr>
              <w:autoSpaceDE w:val="0"/>
              <w:autoSpaceDN w:val="0"/>
              <w:adjustRightInd w:val="0"/>
              <w:rPr>
                <w:rFonts w:ascii="Arial" w:hAnsi="Arial" w:cs="Arial"/>
                <w:color w:val="0B0C0C"/>
              </w:rPr>
            </w:pPr>
          </w:p>
          <w:p w14:paraId="618CE8BE" w14:textId="672388B9" w:rsidR="00BA08BB" w:rsidRPr="00BA08BB" w:rsidRDefault="00514E6D" w:rsidP="00EB1479">
            <w:pPr>
              <w:autoSpaceDE w:val="0"/>
              <w:autoSpaceDN w:val="0"/>
              <w:adjustRightInd w:val="0"/>
              <w:rPr>
                <w:rFonts w:ascii="Arial" w:hAnsi="Arial" w:cs="Arial"/>
                <w:color w:val="0B0C0C"/>
              </w:rPr>
            </w:pPr>
            <w:r w:rsidRPr="00BA08BB">
              <w:rPr>
                <w:rFonts w:ascii="Arial" w:hAnsi="Arial" w:cs="Arial"/>
                <w:color w:val="0B0C0C"/>
              </w:rPr>
              <w:t xml:space="preserve">The purpose of diversity monitoring is not to promote token diversity. </w:t>
            </w:r>
            <w:r w:rsidR="004E50D6">
              <w:rPr>
                <w:rFonts w:ascii="Arial" w:hAnsi="Arial" w:cs="Arial"/>
                <w:color w:val="0B0C0C"/>
              </w:rPr>
              <w:t xml:space="preserve">Finding prospective governors with the required </w:t>
            </w:r>
            <w:r w:rsidR="00EB1479">
              <w:rPr>
                <w:rFonts w:ascii="Arial" w:hAnsi="Arial" w:cs="Arial"/>
                <w:color w:val="0B0C0C"/>
              </w:rPr>
              <w:t xml:space="preserve">skills/experience </w:t>
            </w:r>
            <w:r w:rsidR="004E50D6">
              <w:rPr>
                <w:rFonts w:ascii="Arial" w:hAnsi="Arial" w:cs="Arial"/>
                <w:color w:val="0B0C0C"/>
              </w:rPr>
              <w:t xml:space="preserve">remains </w:t>
            </w:r>
            <w:r w:rsidR="0065508A">
              <w:rPr>
                <w:rFonts w:ascii="Arial" w:hAnsi="Arial" w:cs="Arial"/>
                <w:color w:val="0B0C0C"/>
              </w:rPr>
              <w:t xml:space="preserve">the most important factor when recruiting. </w:t>
            </w:r>
            <w:r w:rsidR="00BA08BB" w:rsidRPr="00BA08BB">
              <w:rPr>
                <w:rFonts w:ascii="Arial" w:hAnsi="Arial" w:cs="Arial"/>
                <w:color w:val="0B0C0C"/>
              </w:rPr>
              <w:t xml:space="preserve">Members of the governing board should not be recruited solely </w:t>
            </w:r>
            <w:proofErr w:type="gramStart"/>
            <w:r w:rsidR="00BA08BB" w:rsidRPr="00BA08BB">
              <w:rPr>
                <w:rFonts w:ascii="Arial" w:hAnsi="Arial" w:cs="Arial"/>
                <w:color w:val="0B0C0C"/>
              </w:rPr>
              <w:t>on the basis of</w:t>
            </w:r>
            <w:proofErr w:type="gramEnd"/>
            <w:r w:rsidR="00BA08BB" w:rsidRPr="00BA08BB">
              <w:rPr>
                <w:rFonts w:ascii="Arial" w:hAnsi="Arial" w:cs="Arial"/>
                <w:color w:val="0B0C0C"/>
              </w:rPr>
              <w:t xml:space="preserve"> their protected characteristics or lived experience.</w:t>
            </w:r>
          </w:p>
          <w:p w14:paraId="75C9AA72" w14:textId="77777777" w:rsidR="00BA08BB" w:rsidRPr="00BA08BB" w:rsidRDefault="00BA08BB" w:rsidP="00BA08BB">
            <w:pPr>
              <w:autoSpaceDE w:val="0"/>
              <w:autoSpaceDN w:val="0"/>
              <w:adjustRightInd w:val="0"/>
              <w:rPr>
                <w:rFonts w:ascii="Arial" w:hAnsi="Arial" w:cs="Arial"/>
                <w:color w:val="0B0C0C"/>
              </w:rPr>
            </w:pPr>
          </w:p>
          <w:p w14:paraId="549CC70E" w14:textId="0498CA51" w:rsidR="00BA08BB" w:rsidRPr="00BA08BB" w:rsidRDefault="00BA08BB" w:rsidP="00BA08BB">
            <w:pPr>
              <w:autoSpaceDE w:val="0"/>
              <w:autoSpaceDN w:val="0"/>
              <w:adjustRightInd w:val="0"/>
              <w:rPr>
                <w:rFonts w:ascii="Arial" w:hAnsi="Arial" w:cs="Arial"/>
                <w:color w:val="0B0C0C"/>
              </w:rPr>
            </w:pPr>
            <w:r w:rsidRPr="00BA08BB">
              <w:rPr>
                <w:rFonts w:ascii="Arial" w:hAnsi="Arial" w:cs="Arial"/>
                <w:color w:val="0B0C0C"/>
              </w:rPr>
              <w:t xml:space="preserve">The NGA </w:t>
            </w:r>
            <w:r w:rsidR="00514E6D">
              <w:rPr>
                <w:rFonts w:ascii="Arial" w:hAnsi="Arial" w:cs="Arial"/>
                <w:color w:val="0B0C0C"/>
              </w:rPr>
              <w:t xml:space="preserve">have </w:t>
            </w:r>
            <w:r w:rsidR="00A94FDC">
              <w:rPr>
                <w:rFonts w:ascii="Arial" w:hAnsi="Arial" w:cs="Arial"/>
                <w:color w:val="0B0C0C"/>
              </w:rPr>
              <w:t xml:space="preserve">produced a </w:t>
            </w:r>
            <w:r w:rsidR="00A542E9">
              <w:rPr>
                <w:rFonts w:ascii="Arial" w:hAnsi="Arial" w:cs="Arial"/>
                <w:color w:val="0B0C0C"/>
              </w:rPr>
              <w:t>‘</w:t>
            </w:r>
            <w:r w:rsidRPr="00BA08BB">
              <w:rPr>
                <w:rFonts w:ascii="Arial" w:hAnsi="Arial" w:cs="Arial"/>
                <w:color w:val="0B0C0C"/>
              </w:rPr>
              <w:t>diversity indicators form</w:t>
            </w:r>
            <w:r w:rsidR="00A542E9">
              <w:rPr>
                <w:rFonts w:ascii="Arial" w:hAnsi="Arial" w:cs="Arial"/>
                <w:color w:val="0B0C0C"/>
              </w:rPr>
              <w:t>’</w:t>
            </w:r>
            <w:r w:rsidR="00BA4874">
              <w:rPr>
                <w:rFonts w:ascii="Arial" w:hAnsi="Arial" w:cs="Arial"/>
                <w:color w:val="0B0C0C"/>
              </w:rPr>
              <w:t xml:space="preserve">, which </w:t>
            </w:r>
            <w:r w:rsidR="001069A3">
              <w:rPr>
                <w:rFonts w:ascii="Arial" w:hAnsi="Arial" w:cs="Arial"/>
                <w:color w:val="0B0C0C"/>
              </w:rPr>
              <w:t xml:space="preserve">subscribers can </w:t>
            </w:r>
            <w:r w:rsidR="00BA4874">
              <w:rPr>
                <w:rFonts w:ascii="Arial" w:hAnsi="Arial" w:cs="Arial"/>
                <w:color w:val="0B0C0C"/>
              </w:rPr>
              <w:t xml:space="preserve">download from their </w:t>
            </w:r>
            <w:r w:rsidR="001069A3">
              <w:rPr>
                <w:rFonts w:ascii="Arial" w:hAnsi="Arial" w:cs="Arial"/>
                <w:color w:val="0B0C0C"/>
              </w:rPr>
              <w:t>website</w:t>
            </w:r>
            <w:r w:rsidR="00A26AF2">
              <w:rPr>
                <w:rFonts w:ascii="Arial" w:hAnsi="Arial" w:cs="Arial"/>
                <w:color w:val="0B0C0C"/>
              </w:rPr>
              <w:t xml:space="preserve">. This can </w:t>
            </w:r>
            <w:r w:rsidRPr="00BA08BB">
              <w:rPr>
                <w:rFonts w:ascii="Arial" w:hAnsi="Arial" w:cs="Arial"/>
                <w:color w:val="0B0C0C"/>
              </w:rPr>
              <w:t xml:space="preserve">be used to gather diversity data on </w:t>
            </w:r>
            <w:r w:rsidR="0020492F">
              <w:rPr>
                <w:rFonts w:ascii="Arial" w:hAnsi="Arial" w:cs="Arial"/>
                <w:color w:val="0B0C0C"/>
              </w:rPr>
              <w:t xml:space="preserve">board </w:t>
            </w:r>
            <w:r w:rsidRPr="00BA08BB">
              <w:rPr>
                <w:rFonts w:ascii="Arial" w:hAnsi="Arial" w:cs="Arial"/>
                <w:color w:val="0B0C0C"/>
              </w:rPr>
              <w:t>membership and use this as a basis for discussion and action.</w:t>
            </w:r>
            <w:r w:rsidR="004107C6">
              <w:rPr>
                <w:rFonts w:ascii="Arial" w:hAnsi="Arial" w:cs="Arial"/>
                <w:color w:val="0B0C0C"/>
              </w:rPr>
              <w:t xml:space="preserve"> </w:t>
            </w:r>
            <w:r w:rsidRPr="00BA08BB">
              <w:rPr>
                <w:rFonts w:ascii="Arial" w:hAnsi="Arial" w:cs="Arial"/>
                <w:color w:val="0B0C0C"/>
              </w:rPr>
              <w:t>The process should help to highlight issues, put forward solutions</w:t>
            </w:r>
            <w:r w:rsidR="00A26AF2">
              <w:rPr>
                <w:rFonts w:ascii="Arial" w:hAnsi="Arial" w:cs="Arial"/>
                <w:color w:val="0B0C0C"/>
              </w:rPr>
              <w:t>,</w:t>
            </w:r>
            <w:r w:rsidRPr="00BA08BB">
              <w:rPr>
                <w:rFonts w:ascii="Arial" w:hAnsi="Arial" w:cs="Arial"/>
                <w:color w:val="0B0C0C"/>
              </w:rPr>
              <w:t xml:space="preserve"> and engage stakeholders. There is no prescriptive way to collect diversity data from volunteers; this needs to be done on a voluntary basis.</w:t>
            </w:r>
          </w:p>
          <w:p w14:paraId="71AFC95D" w14:textId="77777777" w:rsidR="005545ED" w:rsidRPr="008843CB" w:rsidRDefault="005545ED" w:rsidP="001069A3">
            <w:pPr>
              <w:autoSpaceDE w:val="0"/>
              <w:autoSpaceDN w:val="0"/>
              <w:adjustRightInd w:val="0"/>
              <w:rPr>
                <w:rFonts w:ascii="Arial" w:hAnsi="Arial" w:cs="Arial"/>
                <w:color w:val="0B0C0C"/>
              </w:rPr>
            </w:pPr>
          </w:p>
        </w:tc>
      </w:tr>
      <w:tr w:rsidR="005545ED" w:rsidRPr="005A4E1D" w14:paraId="52B184DD" w14:textId="77777777" w:rsidTr="00700576">
        <w:tc>
          <w:tcPr>
            <w:tcW w:w="1836" w:type="dxa"/>
            <w:tcBorders>
              <w:top w:val="single" w:sz="4" w:space="0" w:color="auto"/>
              <w:left w:val="single" w:sz="4" w:space="0" w:color="auto"/>
              <w:bottom w:val="single" w:sz="4" w:space="0" w:color="auto"/>
              <w:right w:val="single" w:sz="4" w:space="0" w:color="auto"/>
            </w:tcBorders>
          </w:tcPr>
          <w:p w14:paraId="7330330E" w14:textId="77777777" w:rsidR="005545ED" w:rsidRPr="005A4E1D" w:rsidRDefault="005545ED" w:rsidP="00700576">
            <w:pPr>
              <w:rPr>
                <w:rFonts w:ascii="Arial" w:hAnsi="Arial" w:cs="Arial"/>
                <w:b/>
                <w:spacing w:val="7"/>
              </w:rPr>
            </w:pPr>
            <w:r w:rsidRPr="005A4E1D">
              <w:rPr>
                <w:rFonts w:ascii="Arial" w:hAnsi="Arial" w:cs="Arial"/>
                <w:b/>
                <w:spacing w:val="7"/>
              </w:rPr>
              <w:lastRenderedPageBreak/>
              <w:t>Governors’ Role</w:t>
            </w:r>
          </w:p>
        </w:tc>
        <w:tc>
          <w:tcPr>
            <w:tcW w:w="8962" w:type="dxa"/>
            <w:tcBorders>
              <w:top w:val="single" w:sz="4" w:space="0" w:color="auto"/>
              <w:left w:val="single" w:sz="4" w:space="0" w:color="auto"/>
              <w:bottom w:val="single" w:sz="4" w:space="0" w:color="auto"/>
              <w:right w:val="single" w:sz="4" w:space="0" w:color="auto"/>
            </w:tcBorders>
          </w:tcPr>
          <w:p w14:paraId="1B2384DE" w14:textId="77777777" w:rsidR="005545ED" w:rsidRPr="005A4E1D" w:rsidRDefault="005545ED" w:rsidP="00700576">
            <w:pPr>
              <w:rPr>
                <w:rFonts w:ascii="Arial" w:hAnsi="Arial" w:cs="Arial"/>
                <w:lang w:eastAsia="ja-JP"/>
              </w:rPr>
            </w:pPr>
            <w:r w:rsidRPr="005A4E1D">
              <w:rPr>
                <w:rFonts w:ascii="Arial" w:hAnsi="Arial" w:cs="Arial"/>
                <w:lang w:eastAsia="ja-JP"/>
              </w:rPr>
              <w:t xml:space="preserve">To note the above information. </w:t>
            </w:r>
          </w:p>
          <w:p w14:paraId="3CACF7F7" w14:textId="77777777" w:rsidR="005545ED" w:rsidRPr="005A4E1D" w:rsidRDefault="005545ED" w:rsidP="00700576">
            <w:pPr>
              <w:rPr>
                <w:rFonts w:ascii="Arial" w:hAnsi="Arial" w:cs="Arial"/>
              </w:rPr>
            </w:pPr>
          </w:p>
        </w:tc>
      </w:tr>
      <w:tr w:rsidR="005545ED" w:rsidRPr="005A4E1D" w14:paraId="53BD1996" w14:textId="77777777" w:rsidTr="00700576">
        <w:tc>
          <w:tcPr>
            <w:tcW w:w="1836" w:type="dxa"/>
            <w:tcBorders>
              <w:top w:val="single" w:sz="4" w:space="0" w:color="auto"/>
              <w:left w:val="single" w:sz="4" w:space="0" w:color="auto"/>
              <w:bottom w:val="single" w:sz="4" w:space="0" w:color="auto"/>
              <w:right w:val="single" w:sz="4" w:space="0" w:color="auto"/>
            </w:tcBorders>
          </w:tcPr>
          <w:p w14:paraId="7F42ECB8" w14:textId="77777777" w:rsidR="005545ED" w:rsidRPr="005A4E1D" w:rsidRDefault="005545ED" w:rsidP="00700576">
            <w:pPr>
              <w:rPr>
                <w:rFonts w:ascii="Arial" w:hAnsi="Arial" w:cs="Arial"/>
                <w:b/>
                <w:spacing w:val="7"/>
              </w:rPr>
            </w:pPr>
            <w:r w:rsidRPr="005A4E1D">
              <w:rPr>
                <w:rFonts w:ascii="Arial" w:hAnsi="Arial" w:cs="Arial"/>
                <w:b/>
                <w:spacing w:val="7"/>
              </w:rPr>
              <w:t>For action by</w:t>
            </w:r>
          </w:p>
        </w:tc>
        <w:tc>
          <w:tcPr>
            <w:tcW w:w="8962" w:type="dxa"/>
            <w:tcBorders>
              <w:top w:val="single" w:sz="4" w:space="0" w:color="auto"/>
              <w:left w:val="single" w:sz="4" w:space="0" w:color="auto"/>
              <w:bottom w:val="single" w:sz="4" w:space="0" w:color="auto"/>
              <w:right w:val="single" w:sz="4" w:space="0" w:color="auto"/>
            </w:tcBorders>
          </w:tcPr>
          <w:p w14:paraId="45805843" w14:textId="77777777" w:rsidR="005545ED" w:rsidRPr="005A4E1D" w:rsidRDefault="005545ED" w:rsidP="00700576">
            <w:pPr>
              <w:rPr>
                <w:rFonts w:ascii="Arial" w:hAnsi="Arial" w:cs="Arial"/>
              </w:rPr>
            </w:pPr>
            <w:r w:rsidRPr="005A4E1D">
              <w:rPr>
                <w:rFonts w:ascii="Arial" w:hAnsi="Arial" w:cs="Arial"/>
              </w:rPr>
              <w:t>All Governors</w:t>
            </w:r>
          </w:p>
          <w:p w14:paraId="67C6E146" w14:textId="77777777" w:rsidR="005545ED" w:rsidRPr="005A4E1D" w:rsidRDefault="005545ED" w:rsidP="00700576">
            <w:pPr>
              <w:rPr>
                <w:rFonts w:ascii="Arial" w:hAnsi="Arial" w:cs="Arial"/>
              </w:rPr>
            </w:pPr>
          </w:p>
        </w:tc>
      </w:tr>
      <w:tr w:rsidR="005545ED" w:rsidRPr="005A4E1D" w14:paraId="205C5DF4" w14:textId="77777777" w:rsidTr="00700576">
        <w:tc>
          <w:tcPr>
            <w:tcW w:w="1836" w:type="dxa"/>
            <w:tcBorders>
              <w:top w:val="single" w:sz="4" w:space="0" w:color="auto"/>
              <w:left w:val="single" w:sz="4" w:space="0" w:color="auto"/>
              <w:bottom w:val="single" w:sz="4" w:space="0" w:color="auto"/>
              <w:right w:val="single" w:sz="4" w:space="0" w:color="auto"/>
            </w:tcBorders>
          </w:tcPr>
          <w:p w14:paraId="188B838F" w14:textId="77777777" w:rsidR="005545ED" w:rsidRPr="005A4E1D" w:rsidRDefault="005545ED" w:rsidP="00700576">
            <w:pPr>
              <w:rPr>
                <w:rFonts w:ascii="Arial" w:hAnsi="Arial" w:cs="Arial"/>
                <w:b/>
                <w:spacing w:val="7"/>
              </w:rPr>
            </w:pPr>
            <w:r w:rsidRPr="005A4E1D">
              <w:rPr>
                <w:rFonts w:ascii="Arial" w:hAnsi="Arial" w:cs="Arial"/>
                <w:b/>
                <w:spacing w:val="7"/>
              </w:rPr>
              <w:t>Contact</w:t>
            </w:r>
          </w:p>
        </w:tc>
        <w:tc>
          <w:tcPr>
            <w:tcW w:w="8962" w:type="dxa"/>
            <w:tcBorders>
              <w:top w:val="single" w:sz="4" w:space="0" w:color="auto"/>
              <w:left w:val="single" w:sz="4" w:space="0" w:color="auto"/>
              <w:bottom w:val="single" w:sz="4" w:space="0" w:color="auto"/>
              <w:right w:val="single" w:sz="4" w:space="0" w:color="auto"/>
            </w:tcBorders>
          </w:tcPr>
          <w:p w14:paraId="37358003" w14:textId="77777777" w:rsidR="00A542E9" w:rsidRPr="005A4E1D" w:rsidRDefault="00A542E9" w:rsidP="00A542E9">
            <w:pPr>
              <w:rPr>
                <w:rFonts w:ascii="Arial" w:hAnsi="Arial" w:cs="Arial"/>
              </w:rPr>
            </w:pPr>
            <w:r>
              <w:rPr>
                <w:rFonts w:ascii="Arial" w:hAnsi="Arial" w:cs="Arial"/>
              </w:rPr>
              <w:t>George Peradigou</w:t>
            </w:r>
          </w:p>
          <w:p w14:paraId="1A7CCB95" w14:textId="77777777" w:rsidR="00A542E9" w:rsidRPr="005A4E1D" w:rsidRDefault="00A542E9" w:rsidP="00A542E9">
            <w:pPr>
              <w:rPr>
                <w:rFonts w:ascii="Arial" w:hAnsi="Arial" w:cs="Arial"/>
              </w:rPr>
            </w:pPr>
            <w:r>
              <w:rPr>
                <w:rFonts w:ascii="Arial" w:hAnsi="Arial" w:cs="Arial"/>
              </w:rPr>
              <w:t xml:space="preserve">Governor Services </w:t>
            </w:r>
          </w:p>
          <w:p w14:paraId="409ADA76" w14:textId="77777777" w:rsidR="00A542E9" w:rsidRPr="005A4E1D" w:rsidRDefault="00A542E9" w:rsidP="00A542E9">
            <w:pPr>
              <w:rPr>
                <w:rStyle w:val="Hyperlink"/>
                <w:rFonts w:ascii="Arial" w:hAnsi="Arial" w:cs="Arial"/>
              </w:rPr>
            </w:pPr>
            <w:r w:rsidRPr="005A4E1D">
              <w:rPr>
                <w:rFonts w:ascii="Arial" w:hAnsi="Arial" w:cs="Arial"/>
              </w:rPr>
              <w:t xml:space="preserve">Barnet Education and Learning Service (BELS) </w:t>
            </w:r>
            <w:r w:rsidRPr="005A4E1D">
              <w:rPr>
                <w:rFonts w:ascii="Arial" w:hAnsi="Arial" w:cs="Arial"/>
              </w:rPr>
              <w:br/>
              <w:t xml:space="preserve">Email: </w:t>
            </w:r>
            <w:hyperlink r:id="rId67" w:history="1">
              <w:r w:rsidRPr="005339D6">
                <w:rPr>
                  <w:rStyle w:val="Hyperlink"/>
                  <w:rFonts w:ascii="Arial" w:hAnsi="Arial" w:cs="Arial"/>
                </w:rPr>
                <w:t>George.Peradigou@barnet.gov.uk</w:t>
              </w:r>
            </w:hyperlink>
            <w:r>
              <w:rPr>
                <w:rFonts w:ascii="Arial" w:hAnsi="Arial" w:cs="Arial"/>
              </w:rPr>
              <w:t xml:space="preserve"> </w:t>
            </w:r>
          </w:p>
          <w:p w14:paraId="1E8CF33E" w14:textId="77777777" w:rsidR="005545ED" w:rsidRPr="005A4E1D" w:rsidRDefault="005545ED" w:rsidP="00700576">
            <w:pPr>
              <w:rPr>
                <w:rFonts w:ascii="Arial" w:hAnsi="Arial" w:cs="Arial"/>
              </w:rPr>
            </w:pPr>
          </w:p>
        </w:tc>
      </w:tr>
    </w:tbl>
    <w:p w14:paraId="142FDEDF" w14:textId="77777777" w:rsidR="005545ED" w:rsidRDefault="005545ED" w:rsidP="00853AEF">
      <w:pPr>
        <w:rPr>
          <w:rFonts w:ascii="Arial" w:hAnsi="Arial" w:cs="Arial"/>
          <w:color w:val="767171" w:themeColor="background2" w:themeShade="80"/>
        </w:rPr>
      </w:pPr>
    </w:p>
    <w:tbl>
      <w:tblPr>
        <w:tblW w:w="10798" w:type="dxa"/>
        <w:tblInd w:w="-880" w:type="dxa"/>
        <w:tblLayout w:type="fixed"/>
        <w:tblLook w:val="0000" w:firstRow="0" w:lastRow="0" w:firstColumn="0" w:lastColumn="0" w:noHBand="0" w:noVBand="0"/>
      </w:tblPr>
      <w:tblGrid>
        <w:gridCol w:w="1836"/>
        <w:gridCol w:w="8962"/>
      </w:tblGrid>
      <w:tr w:rsidR="000765E9" w:rsidRPr="00AB030F" w14:paraId="16D0F6A0" w14:textId="77777777" w:rsidTr="00700576">
        <w:tc>
          <w:tcPr>
            <w:tcW w:w="1836" w:type="dxa"/>
            <w:tcBorders>
              <w:top w:val="single" w:sz="4" w:space="0" w:color="auto"/>
              <w:left w:val="single" w:sz="4" w:space="0" w:color="auto"/>
              <w:bottom w:val="single" w:sz="4" w:space="0" w:color="auto"/>
              <w:right w:val="single" w:sz="4" w:space="0" w:color="auto"/>
            </w:tcBorders>
            <w:shd w:val="clear" w:color="auto" w:fill="000000"/>
            <w:vAlign w:val="center"/>
          </w:tcPr>
          <w:p w14:paraId="4423807B" w14:textId="4A1D9422" w:rsidR="000765E9" w:rsidRPr="005A4E1D" w:rsidRDefault="00B07469" w:rsidP="00700576">
            <w:pPr>
              <w:rPr>
                <w:rFonts w:ascii="Arial" w:hAnsi="Arial" w:cs="Arial"/>
                <w:b/>
                <w:bCs/>
                <w:color w:val="FFFFFF" w:themeColor="background1"/>
              </w:rPr>
            </w:pPr>
            <w:r>
              <w:rPr>
                <w:rFonts w:ascii="Arial" w:hAnsi="Arial" w:cs="Arial"/>
                <w:b/>
                <w:color w:val="FFFFFF" w:themeColor="background1"/>
              </w:rPr>
              <w:t>8</w:t>
            </w:r>
            <w:r w:rsidR="000765E9" w:rsidRPr="005A4E1D">
              <w:rPr>
                <w:rFonts w:ascii="Arial" w:hAnsi="Arial" w:cs="Arial"/>
                <w:b/>
                <w:bCs/>
                <w:color w:val="FFFFFF" w:themeColor="background1"/>
              </w:rPr>
              <w:t>.</w:t>
            </w:r>
          </w:p>
          <w:p w14:paraId="2104B4F8" w14:textId="77777777" w:rsidR="000765E9" w:rsidRPr="005A4E1D" w:rsidRDefault="000765E9" w:rsidP="00700576">
            <w:pPr>
              <w:rPr>
                <w:rFonts w:ascii="Arial" w:hAnsi="Arial" w:cs="Arial"/>
                <w:b/>
              </w:rPr>
            </w:pPr>
          </w:p>
        </w:tc>
        <w:tc>
          <w:tcPr>
            <w:tcW w:w="8962" w:type="dxa"/>
            <w:tcBorders>
              <w:top w:val="single" w:sz="4" w:space="0" w:color="auto"/>
              <w:left w:val="single" w:sz="4" w:space="0" w:color="auto"/>
              <w:bottom w:val="single" w:sz="4" w:space="0" w:color="auto"/>
              <w:right w:val="single" w:sz="4" w:space="0" w:color="auto"/>
            </w:tcBorders>
          </w:tcPr>
          <w:p w14:paraId="4C9F501B" w14:textId="7635CF35" w:rsidR="000765E9" w:rsidRPr="00AB030F" w:rsidRDefault="00DE5C8B" w:rsidP="00700576">
            <w:pPr>
              <w:pStyle w:val="BodyText"/>
              <w:spacing w:before="120" w:after="120"/>
              <w:rPr>
                <w:rFonts w:cs="Arial"/>
                <w:b/>
                <w:color w:val="00B050"/>
                <w:sz w:val="22"/>
                <w:szCs w:val="22"/>
                <w:lang w:val="en"/>
              </w:rPr>
            </w:pPr>
            <w:r>
              <w:rPr>
                <w:rFonts w:cs="Arial"/>
                <w:b/>
                <w:sz w:val="22"/>
                <w:szCs w:val="22"/>
                <w:lang w:val="en"/>
              </w:rPr>
              <w:t>SCHOOL WEBSITE</w:t>
            </w:r>
          </w:p>
        </w:tc>
      </w:tr>
      <w:tr w:rsidR="000765E9" w:rsidRPr="008843CB" w14:paraId="769A3276" w14:textId="77777777" w:rsidTr="00700576">
        <w:tc>
          <w:tcPr>
            <w:tcW w:w="1836" w:type="dxa"/>
            <w:tcBorders>
              <w:top w:val="single" w:sz="4" w:space="0" w:color="auto"/>
              <w:left w:val="single" w:sz="4" w:space="0" w:color="auto"/>
              <w:bottom w:val="single" w:sz="4" w:space="0" w:color="auto"/>
              <w:right w:val="single" w:sz="4" w:space="0" w:color="auto"/>
            </w:tcBorders>
          </w:tcPr>
          <w:p w14:paraId="6992114B" w14:textId="77777777" w:rsidR="000765E9" w:rsidRPr="005A4E1D" w:rsidRDefault="000765E9" w:rsidP="00700576">
            <w:pPr>
              <w:rPr>
                <w:rFonts w:ascii="Arial" w:hAnsi="Arial" w:cs="Arial"/>
                <w:b/>
                <w:color w:val="767171" w:themeColor="background2" w:themeShade="80"/>
              </w:rPr>
            </w:pPr>
          </w:p>
          <w:p w14:paraId="23AE5ACA" w14:textId="77777777" w:rsidR="000765E9" w:rsidRPr="005A4E1D" w:rsidRDefault="000765E9" w:rsidP="00700576">
            <w:pPr>
              <w:rPr>
                <w:rFonts w:ascii="Arial" w:hAnsi="Arial" w:cs="Arial"/>
                <w:b/>
              </w:rPr>
            </w:pPr>
            <w:r w:rsidRPr="005A4E1D">
              <w:rPr>
                <w:rFonts w:ascii="Arial" w:hAnsi="Arial" w:cs="Arial"/>
                <w:b/>
              </w:rPr>
              <w:t>Summary</w:t>
            </w:r>
          </w:p>
          <w:p w14:paraId="72DDCA7A" w14:textId="77777777" w:rsidR="000765E9" w:rsidRPr="005A4E1D" w:rsidRDefault="000765E9" w:rsidP="00700576">
            <w:pPr>
              <w:rPr>
                <w:rFonts w:ascii="Arial" w:hAnsi="Arial" w:cs="Arial"/>
                <w:b/>
                <w:color w:val="767171" w:themeColor="background2" w:themeShade="80"/>
              </w:rPr>
            </w:pPr>
          </w:p>
          <w:p w14:paraId="41AD9505" w14:textId="77777777" w:rsidR="000765E9" w:rsidRPr="005A4E1D" w:rsidRDefault="000765E9" w:rsidP="00700576">
            <w:pPr>
              <w:rPr>
                <w:rFonts w:ascii="Arial" w:hAnsi="Arial" w:cs="Arial"/>
                <w:b/>
                <w:color w:val="767171" w:themeColor="background2" w:themeShade="80"/>
              </w:rPr>
            </w:pPr>
          </w:p>
          <w:p w14:paraId="3B3AAD78" w14:textId="77777777" w:rsidR="000765E9" w:rsidRPr="005A4E1D" w:rsidRDefault="000765E9" w:rsidP="00700576">
            <w:pPr>
              <w:rPr>
                <w:rFonts w:ascii="Arial" w:hAnsi="Arial" w:cs="Arial"/>
                <w:b/>
                <w:color w:val="767171" w:themeColor="background2" w:themeShade="80"/>
              </w:rPr>
            </w:pPr>
          </w:p>
          <w:p w14:paraId="551DA777" w14:textId="77777777" w:rsidR="000765E9" w:rsidRPr="005A4E1D" w:rsidRDefault="000765E9" w:rsidP="00700576">
            <w:pPr>
              <w:rPr>
                <w:rFonts w:ascii="Arial" w:hAnsi="Arial" w:cs="Arial"/>
                <w:b/>
                <w:color w:val="767171" w:themeColor="background2" w:themeShade="80"/>
              </w:rPr>
            </w:pPr>
          </w:p>
          <w:p w14:paraId="6DAE5605" w14:textId="77777777" w:rsidR="000765E9" w:rsidRPr="005A4E1D" w:rsidRDefault="000765E9" w:rsidP="00700576">
            <w:pPr>
              <w:rPr>
                <w:rFonts w:ascii="Arial" w:hAnsi="Arial" w:cs="Arial"/>
                <w:b/>
                <w:color w:val="767171" w:themeColor="background2" w:themeShade="80"/>
              </w:rPr>
            </w:pPr>
          </w:p>
          <w:p w14:paraId="5426FD32" w14:textId="77777777" w:rsidR="000765E9" w:rsidRPr="005A4E1D" w:rsidRDefault="000765E9" w:rsidP="00700576">
            <w:pPr>
              <w:rPr>
                <w:rFonts w:ascii="Arial" w:hAnsi="Arial" w:cs="Arial"/>
                <w:b/>
                <w:color w:val="767171" w:themeColor="background2" w:themeShade="80"/>
              </w:rPr>
            </w:pPr>
          </w:p>
          <w:p w14:paraId="76CC38E8" w14:textId="77777777" w:rsidR="000765E9" w:rsidRPr="005A4E1D" w:rsidRDefault="000765E9" w:rsidP="00700576">
            <w:pPr>
              <w:rPr>
                <w:rFonts w:ascii="Arial" w:hAnsi="Arial" w:cs="Arial"/>
                <w:color w:val="767171" w:themeColor="background2" w:themeShade="80"/>
              </w:rPr>
            </w:pPr>
          </w:p>
        </w:tc>
        <w:tc>
          <w:tcPr>
            <w:tcW w:w="8962" w:type="dxa"/>
            <w:tcBorders>
              <w:top w:val="single" w:sz="4" w:space="0" w:color="auto"/>
              <w:left w:val="single" w:sz="4" w:space="0" w:color="auto"/>
              <w:bottom w:val="single" w:sz="4" w:space="0" w:color="auto"/>
              <w:right w:val="single" w:sz="4" w:space="0" w:color="auto"/>
            </w:tcBorders>
            <w:shd w:val="clear" w:color="auto" w:fill="auto"/>
          </w:tcPr>
          <w:p w14:paraId="13B02301" w14:textId="77777777" w:rsidR="000765E9" w:rsidRDefault="000765E9" w:rsidP="00700576">
            <w:pPr>
              <w:pStyle w:val="CommentText"/>
              <w:rPr>
                <w:rFonts w:ascii="Arial" w:hAnsi="Arial" w:cs="Arial"/>
                <w:sz w:val="22"/>
                <w:szCs w:val="22"/>
              </w:rPr>
            </w:pPr>
            <w:r w:rsidRPr="008843CB">
              <w:rPr>
                <w:rFonts w:ascii="Arial" w:hAnsi="Arial" w:cs="Arial"/>
                <w:sz w:val="22"/>
                <w:szCs w:val="22"/>
              </w:rPr>
              <w:t xml:space="preserve"> </w:t>
            </w:r>
          </w:p>
          <w:p w14:paraId="141C6B4A" w14:textId="77777777" w:rsidR="00DE5C8B" w:rsidRPr="004637BC" w:rsidRDefault="00DE5C8B" w:rsidP="00DE5C8B">
            <w:pPr>
              <w:pStyle w:val="CommentText"/>
              <w:rPr>
                <w:rFonts w:ascii="Arial" w:hAnsi="Arial" w:cs="Arial"/>
                <w:sz w:val="22"/>
                <w:szCs w:val="22"/>
                <w:lang w:val="en-US"/>
              </w:rPr>
            </w:pPr>
            <w:r w:rsidRPr="004637BC">
              <w:rPr>
                <w:rFonts w:ascii="Arial" w:hAnsi="Arial" w:cs="Arial"/>
                <w:sz w:val="22"/>
                <w:szCs w:val="22"/>
              </w:rPr>
              <w:t xml:space="preserve">Governors should have regular oversight of the schools website. This item is a reminder to governors about what their schools should be publishing online to ensure the school website is fully compliant. </w:t>
            </w:r>
          </w:p>
          <w:p w14:paraId="214CB6D9" w14:textId="77777777" w:rsidR="00DE5C8B" w:rsidRPr="004637BC" w:rsidRDefault="00DE5C8B" w:rsidP="00DE5C8B">
            <w:pPr>
              <w:pStyle w:val="CommentText"/>
              <w:rPr>
                <w:rFonts w:ascii="Arial" w:hAnsi="Arial" w:cs="Arial"/>
                <w:sz w:val="22"/>
                <w:szCs w:val="22"/>
              </w:rPr>
            </w:pPr>
          </w:p>
          <w:p w14:paraId="170F68D1" w14:textId="77777777" w:rsidR="00DE5C8B" w:rsidRPr="004637BC" w:rsidRDefault="00DE5C8B" w:rsidP="00DE5C8B">
            <w:pPr>
              <w:pStyle w:val="CommentText"/>
              <w:rPr>
                <w:rFonts w:ascii="Arial" w:hAnsi="Arial" w:cs="Arial"/>
                <w:sz w:val="22"/>
                <w:szCs w:val="22"/>
              </w:rPr>
            </w:pPr>
            <w:r w:rsidRPr="004637BC">
              <w:rPr>
                <w:rFonts w:ascii="Arial" w:hAnsi="Arial" w:cs="Arial"/>
                <w:sz w:val="22"/>
                <w:szCs w:val="22"/>
              </w:rPr>
              <w:t xml:space="preserve">This information has been published by the DfE, as follows: </w:t>
            </w:r>
          </w:p>
          <w:p w14:paraId="4534E66D" w14:textId="77777777" w:rsidR="00DE5C8B" w:rsidRPr="004637BC" w:rsidRDefault="00DE5C8B" w:rsidP="00DE5C8B">
            <w:pPr>
              <w:pStyle w:val="CommentText"/>
              <w:rPr>
                <w:rFonts w:ascii="Arial" w:hAnsi="Arial" w:cs="Arial"/>
                <w:sz w:val="22"/>
                <w:szCs w:val="22"/>
              </w:rPr>
            </w:pPr>
          </w:p>
          <w:p w14:paraId="1978CEE6" w14:textId="77777777" w:rsidR="00DE5C8B" w:rsidRPr="004637BC" w:rsidRDefault="00DE5C8B" w:rsidP="00DE5C8B">
            <w:pPr>
              <w:pStyle w:val="CommentText"/>
              <w:rPr>
                <w:rFonts w:ascii="Arial" w:hAnsi="Arial" w:cs="Arial"/>
                <w:sz w:val="22"/>
                <w:szCs w:val="22"/>
              </w:rPr>
            </w:pPr>
            <w:r w:rsidRPr="004637BC">
              <w:rPr>
                <w:rFonts w:ascii="Arial" w:hAnsi="Arial" w:cs="Arial"/>
                <w:sz w:val="22"/>
                <w:szCs w:val="22"/>
              </w:rPr>
              <w:t xml:space="preserve">What maintained schools must publish online: </w:t>
            </w:r>
            <w:hyperlink r:id="rId68" w:history="1">
              <w:r w:rsidRPr="004637BC">
                <w:rPr>
                  <w:rStyle w:val="Hyperlink"/>
                  <w:rFonts w:ascii="Arial" w:hAnsi="Arial" w:cs="Arial"/>
                  <w:sz w:val="22"/>
                  <w:szCs w:val="22"/>
                </w:rPr>
                <w:t>What maintained schools must or should publish online - GOV.UK</w:t>
              </w:r>
            </w:hyperlink>
          </w:p>
          <w:p w14:paraId="4AA6053A" w14:textId="77777777" w:rsidR="00DE5C8B" w:rsidRPr="004637BC" w:rsidRDefault="00DE5C8B" w:rsidP="00DE5C8B">
            <w:pPr>
              <w:pStyle w:val="CommentText"/>
              <w:rPr>
                <w:rFonts w:ascii="Arial" w:hAnsi="Arial" w:cs="Arial"/>
                <w:sz w:val="22"/>
                <w:szCs w:val="22"/>
              </w:rPr>
            </w:pPr>
            <w:r w:rsidRPr="004637BC">
              <w:rPr>
                <w:rFonts w:ascii="Arial" w:hAnsi="Arial" w:cs="Arial"/>
                <w:sz w:val="22"/>
                <w:szCs w:val="22"/>
              </w:rPr>
              <w:t xml:space="preserve">What academies must publish online: </w:t>
            </w:r>
            <w:hyperlink r:id="rId69" w:history="1">
              <w:r w:rsidRPr="004637BC">
                <w:rPr>
                  <w:rStyle w:val="Hyperlink"/>
                  <w:rFonts w:ascii="Arial" w:hAnsi="Arial" w:cs="Arial"/>
                  <w:sz w:val="22"/>
                  <w:szCs w:val="22"/>
                </w:rPr>
                <w:t>What academies and further education colleges must or should publish online - GOV.UK</w:t>
              </w:r>
            </w:hyperlink>
          </w:p>
          <w:p w14:paraId="5E235A56" w14:textId="77777777" w:rsidR="00DE5C8B" w:rsidRPr="004637BC" w:rsidRDefault="00DE5C8B" w:rsidP="00DE5C8B">
            <w:pPr>
              <w:pStyle w:val="CommentText"/>
              <w:rPr>
                <w:rFonts w:ascii="Arial" w:hAnsi="Arial" w:cs="Arial"/>
                <w:sz w:val="22"/>
                <w:szCs w:val="22"/>
              </w:rPr>
            </w:pPr>
          </w:p>
          <w:p w14:paraId="0D4D6E09" w14:textId="77508097" w:rsidR="00DE5C8B" w:rsidRPr="004637BC" w:rsidRDefault="00DE5C8B" w:rsidP="00DE5C8B">
            <w:pPr>
              <w:pStyle w:val="CommentText"/>
              <w:rPr>
                <w:rFonts w:ascii="Arial" w:hAnsi="Arial" w:cs="Arial"/>
                <w:sz w:val="22"/>
                <w:szCs w:val="22"/>
              </w:rPr>
            </w:pPr>
            <w:r w:rsidRPr="004637BC">
              <w:rPr>
                <w:rFonts w:ascii="Arial" w:hAnsi="Arial" w:cs="Arial"/>
                <w:sz w:val="22"/>
                <w:szCs w:val="22"/>
              </w:rPr>
              <w:t xml:space="preserve">It is expected that the following be easy to find: </w:t>
            </w:r>
          </w:p>
          <w:p w14:paraId="6E830C1C" w14:textId="77777777" w:rsidR="00DE5C8B" w:rsidRPr="004637BC" w:rsidRDefault="00DE5C8B" w:rsidP="00D4545A">
            <w:pPr>
              <w:pStyle w:val="CommentText"/>
              <w:numPr>
                <w:ilvl w:val="0"/>
                <w:numId w:val="28"/>
              </w:numPr>
              <w:rPr>
                <w:rFonts w:ascii="Arial" w:hAnsi="Arial" w:cs="Arial"/>
                <w:sz w:val="22"/>
                <w:szCs w:val="22"/>
              </w:rPr>
            </w:pPr>
            <w:r w:rsidRPr="004637BC">
              <w:rPr>
                <w:rFonts w:ascii="Arial" w:hAnsi="Arial" w:cs="Arial"/>
                <w:sz w:val="22"/>
                <w:szCs w:val="22"/>
              </w:rPr>
              <w:t xml:space="preserve">Vision and Values Statement </w:t>
            </w:r>
          </w:p>
          <w:p w14:paraId="34747AE5" w14:textId="77777777" w:rsidR="00DE5C8B" w:rsidRPr="004637BC" w:rsidRDefault="00DE5C8B" w:rsidP="00D4545A">
            <w:pPr>
              <w:pStyle w:val="CommentText"/>
              <w:numPr>
                <w:ilvl w:val="0"/>
                <w:numId w:val="28"/>
              </w:numPr>
              <w:rPr>
                <w:rFonts w:ascii="Arial" w:hAnsi="Arial" w:cs="Arial"/>
                <w:sz w:val="22"/>
                <w:szCs w:val="22"/>
              </w:rPr>
            </w:pPr>
            <w:r w:rsidRPr="004637BC">
              <w:rPr>
                <w:rFonts w:ascii="Arial" w:hAnsi="Arial" w:cs="Arial"/>
                <w:sz w:val="22"/>
                <w:szCs w:val="22"/>
              </w:rPr>
              <w:t>Curriculum Overview</w:t>
            </w:r>
          </w:p>
          <w:p w14:paraId="739B6C3E" w14:textId="77777777" w:rsidR="00DE5C8B" w:rsidRPr="004637BC" w:rsidRDefault="00DE5C8B" w:rsidP="00D4545A">
            <w:pPr>
              <w:pStyle w:val="CommentText"/>
              <w:numPr>
                <w:ilvl w:val="0"/>
                <w:numId w:val="28"/>
              </w:numPr>
              <w:rPr>
                <w:rFonts w:ascii="Arial" w:hAnsi="Arial" w:cs="Arial"/>
                <w:sz w:val="22"/>
                <w:szCs w:val="22"/>
              </w:rPr>
            </w:pPr>
            <w:r w:rsidRPr="004637BC">
              <w:rPr>
                <w:rFonts w:ascii="Arial" w:hAnsi="Arial" w:cs="Arial"/>
                <w:sz w:val="22"/>
                <w:szCs w:val="22"/>
              </w:rPr>
              <w:t xml:space="preserve">Safeguarding information </w:t>
            </w:r>
          </w:p>
          <w:p w14:paraId="2C948A8C" w14:textId="77777777" w:rsidR="00DE5C8B" w:rsidRPr="004637BC" w:rsidRDefault="00DE5C8B" w:rsidP="00D4545A">
            <w:pPr>
              <w:pStyle w:val="CommentText"/>
              <w:numPr>
                <w:ilvl w:val="0"/>
                <w:numId w:val="28"/>
              </w:numPr>
              <w:rPr>
                <w:rFonts w:ascii="Arial" w:hAnsi="Arial" w:cs="Arial"/>
                <w:sz w:val="22"/>
                <w:szCs w:val="22"/>
              </w:rPr>
            </w:pPr>
            <w:r w:rsidRPr="004637BC">
              <w:rPr>
                <w:rFonts w:ascii="Arial" w:hAnsi="Arial" w:cs="Arial"/>
                <w:sz w:val="22"/>
                <w:szCs w:val="22"/>
              </w:rPr>
              <w:lastRenderedPageBreak/>
              <w:t>Staffing</w:t>
            </w:r>
          </w:p>
          <w:p w14:paraId="5993F8CC" w14:textId="77777777" w:rsidR="00DE5C8B" w:rsidRPr="004637BC" w:rsidRDefault="00DE5C8B" w:rsidP="00D4545A">
            <w:pPr>
              <w:pStyle w:val="CommentText"/>
              <w:numPr>
                <w:ilvl w:val="0"/>
                <w:numId w:val="28"/>
              </w:numPr>
              <w:rPr>
                <w:rFonts w:ascii="Arial" w:hAnsi="Arial" w:cs="Arial"/>
                <w:sz w:val="22"/>
                <w:szCs w:val="22"/>
              </w:rPr>
            </w:pPr>
            <w:r w:rsidRPr="004637BC">
              <w:rPr>
                <w:rFonts w:ascii="Arial" w:hAnsi="Arial" w:cs="Arial"/>
                <w:sz w:val="22"/>
                <w:szCs w:val="22"/>
              </w:rPr>
              <w:t xml:space="preserve">Governing Board information </w:t>
            </w:r>
          </w:p>
          <w:p w14:paraId="1CBC7F15" w14:textId="77777777" w:rsidR="00DE5C8B" w:rsidRPr="004637BC" w:rsidRDefault="00DE5C8B" w:rsidP="00DE5C8B">
            <w:pPr>
              <w:pStyle w:val="CommentText"/>
              <w:rPr>
                <w:rFonts w:ascii="Arial" w:hAnsi="Arial" w:cs="Arial"/>
                <w:sz w:val="22"/>
                <w:szCs w:val="22"/>
              </w:rPr>
            </w:pPr>
          </w:p>
          <w:p w14:paraId="0663FB5C" w14:textId="77777777" w:rsidR="00DE5C8B" w:rsidRPr="004637BC" w:rsidRDefault="00DE5C8B" w:rsidP="00DE5C8B">
            <w:pPr>
              <w:pStyle w:val="CommentText"/>
              <w:rPr>
                <w:rFonts w:ascii="Arial" w:hAnsi="Arial" w:cs="Arial"/>
                <w:sz w:val="22"/>
                <w:szCs w:val="22"/>
              </w:rPr>
            </w:pPr>
            <w:r w:rsidRPr="004637BC">
              <w:rPr>
                <w:rFonts w:ascii="Arial" w:hAnsi="Arial" w:cs="Arial"/>
                <w:sz w:val="22"/>
                <w:szCs w:val="22"/>
              </w:rPr>
              <w:t xml:space="preserve">The school website is often the first port of call for many stakeholders, including Ofsted. Ensuring it is organised and compliant will speak volumes! Please get in touch if you want to arrange a website review through BPSI. </w:t>
            </w:r>
          </w:p>
          <w:p w14:paraId="673BA79D" w14:textId="77777777" w:rsidR="000765E9" w:rsidRPr="008843CB" w:rsidRDefault="000765E9" w:rsidP="00700576">
            <w:pPr>
              <w:autoSpaceDE w:val="0"/>
              <w:autoSpaceDN w:val="0"/>
              <w:adjustRightInd w:val="0"/>
              <w:rPr>
                <w:rFonts w:ascii="Arial" w:hAnsi="Arial" w:cs="Arial"/>
                <w:color w:val="0B0C0C"/>
              </w:rPr>
            </w:pPr>
          </w:p>
        </w:tc>
      </w:tr>
      <w:tr w:rsidR="000765E9" w:rsidRPr="005A4E1D" w14:paraId="1EB6CD80" w14:textId="77777777" w:rsidTr="00700576">
        <w:tc>
          <w:tcPr>
            <w:tcW w:w="1836" w:type="dxa"/>
            <w:tcBorders>
              <w:top w:val="single" w:sz="4" w:space="0" w:color="auto"/>
              <w:left w:val="single" w:sz="4" w:space="0" w:color="auto"/>
              <w:bottom w:val="single" w:sz="4" w:space="0" w:color="auto"/>
              <w:right w:val="single" w:sz="4" w:space="0" w:color="auto"/>
            </w:tcBorders>
          </w:tcPr>
          <w:p w14:paraId="148EBF72" w14:textId="77777777" w:rsidR="000765E9" w:rsidRPr="005A4E1D" w:rsidRDefault="000765E9" w:rsidP="00700576">
            <w:pPr>
              <w:rPr>
                <w:rFonts w:ascii="Arial" w:hAnsi="Arial" w:cs="Arial"/>
                <w:b/>
                <w:spacing w:val="7"/>
              </w:rPr>
            </w:pPr>
            <w:r w:rsidRPr="005A4E1D">
              <w:rPr>
                <w:rFonts w:ascii="Arial" w:hAnsi="Arial" w:cs="Arial"/>
                <w:b/>
                <w:spacing w:val="7"/>
              </w:rPr>
              <w:lastRenderedPageBreak/>
              <w:t>Governors’ Role</w:t>
            </w:r>
          </w:p>
        </w:tc>
        <w:tc>
          <w:tcPr>
            <w:tcW w:w="8962" w:type="dxa"/>
            <w:tcBorders>
              <w:top w:val="single" w:sz="4" w:space="0" w:color="auto"/>
              <w:left w:val="single" w:sz="4" w:space="0" w:color="auto"/>
              <w:bottom w:val="single" w:sz="4" w:space="0" w:color="auto"/>
              <w:right w:val="single" w:sz="4" w:space="0" w:color="auto"/>
            </w:tcBorders>
          </w:tcPr>
          <w:p w14:paraId="43534584" w14:textId="77777777" w:rsidR="000765E9" w:rsidRPr="005A4E1D" w:rsidRDefault="000765E9" w:rsidP="00700576">
            <w:pPr>
              <w:rPr>
                <w:rFonts w:ascii="Arial" w:hAnsi="Arial" w:cs="Arial"/>
                <w:lang w:eastAsia="ja-JP"/>
              </w:rPr>
            </w:pPr>
            <w:r w:rsidRPr="005A4E1D">
              <w:rPr>
                <w:rFonts w:ascii="Arial" w:hAnsi="Arial" w:cs="Arial"/>
                <w:lang w:eastAsia="ja-JP"/>
              </w:rPr>
              <w:t xml:space="preserve">To note the above information. </w:t>
            </w:r>
          </w:p>
          <w:p w14:paraId="6C9EAF45" w14:textId="77777777" w:rsidR="000765E9" w:rsidRPr="005A4E1D" w:rsidRDefault="000765E9" w:rsidP="00700576">
            <w:pPr>
              <w:rPr>
                <w:rFonts w:ascii="Arial" w:hAnsi="Arial" w:cs="Arial"/>
              </w:rPr>
            </w:pPr>
          </w:p>
        </w:tc>
      </w:tr>
      <w:tr w:rsidR="000765E9" w:rsidRPr="005A4E1D" w14:paraId="4114968A" w14:textId="77777777" w:rsidTr="00700576">
        <w:tc>
          <w:tcPr>
            <w:tcW w:w="1836" w:type="dxa"/>
            <w:tcBorders>
              <w:top w:val="single" w:sz="4" w:space="0" w:color="auto"/>
              <w:left w:val="single" w:sz="4" w:space="0" w:color="auto"/>
              <w:bottom w:val="single" w:sz="4" w:space="0" w:color="auto"/>
              <w:right w:val="single" w:sz="4" w:space="0" w:color="auto"/>
            </w:tcBorders>
          </w:tcPr>
          <w:p w14:paraId="65F65C79" w14:textId="77777777" w:rsidR="000765E9" w:rsidRPr="005A4E1D" w:rsidRDefault="000765E9" w:rsidP="00700576">
            <w:pPr>
              <w:rPr>
                <w:rFonts w:ascii="Arial" w:hAnsi="Arial" w:cs="Arial"/>
                <w:b/>
                <w:spacing w:val="7"/>
              </w:rPr>
            </w:pPr>
            <w:r w:rsidRPr="005A4E1D">
              <w:rPr>
                <w:rFonts w:ascii="Arial" w:hAnsi="Arial" w:cs="Arial"/>
                <w:b/>
                <w:spacing w:val="7"/>
              </w:rPr>
              <w:t>For action by</w:t>
            </w:r>
          </w:p>
        </w:tc>
        <w:tc>
          <w:tcPr>
            <w:tcW w:w="8962" w:type="dxa"/>
            <w:tcBorders>
              <w:top w:val="single" w:sz="4" w:space="0" w:color="auto"/>
              <w:left w:val="single" w:sz="4" w:space="0" w:color="auto"/>
              <w:bottom w:val="single" w:sz="4" w:space="0" w:color="auto"/>
              <w:right w:val="single" w:sz="4" w:space="0" w:color="auto"/>
            </w:tcBorders>
          </w:tcPr>
          <w:p w14:paraId="374677E8" w14:textId="77777777" w:rsidR="000765E9" w:rsidRPr="005A4E1D" w:rsidRDefault="000765E9" w:rsidP="00700576">
            <w:pPr>
              <w:rPr>
                <w:rFonts w:ascii="Arial" w:hAnsi="Arial" w:cs="Arial"/>
              </w:rPr>
            </w:pPr>
            <w:r w:rsidRPr="005A4E1D">
              <w:rPr>
                <w:rFonts w:ascii="Arial" w:hAnsi="Arial" w:cs="Arial"/>
              </w:rPr>
              <w:t>All Governors</w:t>
            </w:r>
          </w:p>
          <w:p w14:paraId="2572D2FA" w14:textId="77777777" w:rsidR="000765E9" w:rsidRPr="005A4E1D" w:rsidRDefault="000765E9" w:rsidP="00700576">
            <w:pPr>
              <w:rPr>
                <w:rFonts w:ascii="Arial" w:hAnsi="Arial" w:cs="Arial"/>
              </w:rPr>
            </w:pPr>
          </w:p>
        </w:tc>
      </w:tr>
      <w:tr w:rsidR="000765E9" w:rsidRPr="005A4E1D" w14:paraId="58D72A41" w14:textId="77777777" w:rsidTr="00700576">
        <w:tc>
          <w:tcPr>
            <w:tcW w:w="1836" w:type="dxa"/>
            <w:tcBorders>
              <w:top w:val="single" w:sz="4" w:space="0" w:color="auto"/>
              <w:left w:val="single" w:sz="4" w:space="0" w:color="auto"/>
              <w:bottom w:val="single" w:sz="4" w:space="0" w:color="auto"/>
              <w:right w:val="single" w:sz="4" w:space="0" w:color="auto"/>
            </w:tcBorders>
          </w:tcPr>
          <w:p w14:paraId="4DDFFE2E" w14:textId="77777777" w:rsidR="000765E9" w:rsidRPr="005A4E1D" w:rsidRDefault="000765E9" w:rsidP="00700576">
            <w:pPr>
              <w:rPr>
                <w:rFonts w:ascii="Arial" w:hAnsi="Arial" w:cs="Arial"/>
                <w:b/>
                <w:spacing w:val="7"/>
              </w:rPr>
            </w:pPr>
            <w:r w:rsidRPr="005A4E1D">
              <w:rPr>
                <w:rFonts w:ascii="Arial" w:hAnsi="Arial" w:cs="Arial"/>
                <w:b/>
                <w:spacing w:val="7"/>
              </w:rPr>
              <w:t>Contact</w:t>
            </w:r>
          </w:p>
        </w:tc>
        <w:tc>
          <w:tcPr>
            <w:tcW w:w="8962" w:type="dxa"/>
            <w:tcBorders>
              <w:top w:val="single" w:sz="4" w:space="0" w:color="auto"/>
              <w:left w:val="single" w:sz="4" w:space="0" w:color="auto"/>
              <w:bottom w:val="single" w:sz="4" w:space="0" w:color="auto"/>
              <w:right w:val="single" w:sz="4" w:space="0" w:color="auto"/>
            </w:tcBorders>
          </w:tcPr>
          <w:p w14:paraId="73FB93A2" w14:textId="77777777" w:rsidR="0068480A" w:rsidRPr="005A4E1D" w:rsidRDefault="0068480A" w:rsidP="0068480A">
            <w:pPr>
              <w:rPr>
                <w:rFonts w:ascii="Arial" w:hAnsi="Arial" w:cs="Arial"/>
              </w:rPr>
            </w:pPr>
            <w:r>
              <w:rPr>
                <w:rFonts w:ascii="Arial" w:hAnsi="Arial" w:cs="Arial"/>
              </w:rPr>
              <w:t>George Peradigou</w:t>
            </w:r>
          </w:p>
          <w:p w14:paraId="155BA152" w14:textId="77777777" w:rsidR="0068480A" w:rsidRPr="005A4E1D" w:rsidRDefault="0068480A" w:rsidP="0068480A">
            <w:pPr>
              <w:rPr>
                <w:rFonts w:ascii="Arial" w:hAnsi="Arial" w:cs="Arial"/>
              </w:rPr>
            </w:pPr>
            <w:r>
              <w:rPr>
                <w:rFonts w:ascii="Arial" w:hAnsi="Arial" w:cs="Arial"/>
              </w:rPr>
              <w:t xml:space="preserve">Governor Services </w:t>
            </w:r>
          </w:p>
          <w:p w14:paraId="774876D1" w14:textId="77777777" w:rsidR="0068480A" w:rsidRPr="005A4E1D" w:rsidRDefault="0068480A" w:rsidP="0068480A">
            <w:pPr>
              <w:rPr>
                <w:rStyle w:val="Hyperlink"/>
                <w:rFonts w:ascii="Arial" w:hAnsi="Arial" w:cs="Arial"/>
              </w:rPr>
            </w:pPr>
            <w:r w:rsidRPr="005A4E1D">
              <w:rPr>
                <w:rFonts w:ascii="Arial" w:hAnsi="Arial" w:cs="Arial"/>
              </w:rPr>
              <w:t xml:space="preserve">Barnet Education and Learning Service (BELS) </w:t>
            </w:r>
            <w:r w:rsidRPr="005A4E1D">
              <w:rPr>
                <w:rFonts w:ascii="Arial" w:hAnsi="Arial" w:cs="Arial"/>
              </w:rPr>
              <w:br/>
              <w:t xml:space="preserve">Email: </w:t>
            </w:r>
            <w:hyperlink r:id="rId70" w:history="1">
              <w:r w:rsidRPr="005339D6">
                <w:rPr>
                  <w:rStyle w:val="Hyperlink"/>
                  <w:rFonts w:ascii="Arial" w:hAnsi="Arial" w:cs="Arial"/>
                </w:rPr>
                <w:t>George.Peradigou@barnet.gov.uk</w:t>
              </w:r>
            </w:hyperlink>
            <w:r>
              <w:rPr>
                <w:rFonts w:ascii="Arial" w:hAnsi="Arial" w:cs="Arial"/>
              </w:rPr>
              <w:t xml:space="preserve"> </w:t>
            </w:r>
          </w:p>
          <w:p w14:paraId="38E8DF9C" w14:textId="77777777" w:rsidR="000765E9" w:rsidRPr="005A4E1D" w:rsidRDefault="000765E9" w:rsidP="00700576">
            <w:pPr>
              <w:rPr>
                <w:rFonts w:ascii="Arial" w:hAnsi="Arial" w:cs="Arial"/>
              </w:rPr>
            </w:pPr>
          </w:p>
        </w:tc>
      </w:tr>
    </w:tbl>
    <w:p w14:paraId="517CDD7F" w14:textId="77777777" w:rsidR="000765E9" w:rsidRDefault="000765E9" w:rsidP="000765E9">
      <w:pPr>
        <w:rPr>
          <w:rFonts w:ascii="Arial" w:hAnsi="Arial" w:cs="Arial"/>
          <w:color w:val="767171" w:themeColor="background2" w:themeShade="80"/>
        </w:rPr>
      </w:pPr>
    </w:p>
    <w:sectPr w:rsidR="000765E9" w:rsidSect="008D7A3B">
      <w:footerReference w:type="default" r:id="rId71"/>
      <w:headerReference w:type="first" r:id="rId72"/>
      <w:pgSz w:w="11906" w:h="16838" w:code="9"/>
      <w:pgMar w:top="1985" w:right="1440" w:bottom="567"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36655A" w14:textId="77777777" w:rsidR="009F5A86" w:rsidRDefault="009F5A86" w:rsidP="00E17191">
      <w:r>
        <w:separator/>
      </w:r>
    </w:p>
  </w:endnote>
  <w:endnote w:type="continuationSeparator" w:id="0">
    <w:p w14:paraId="1424B6CF" w14:textId="77777777" w:rsidR="009F5A86" w:rsidRDefault="009F5A86" w:rsidP="00E17191">
      <w:r>
        <w:continuationSeparator/>
      </w:r>
    </w:p>
  </w:endnote>
  <w:endnote w:type="continuationNotice" w:id="1">
    <w:p w14:paraId="2DEDEC7C" w14:textId="77777777" w:rsidR="009F5A86" w:rsidRDefault="009F5A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BoldMT">
    <w:altName w:val="Arial"/>
    <w:charset w:val="00"/>
    <w:family w:val="auto"/>
    <w:pitch w:val="variable"/>
    <w:sig w:usb0="00000001" w:usb1="00000000" w:usb2="00000000" w:usb3="00000000" w:csb0="0000009F" w:csb1="00000000"/>
  </w:font>
  <w:font w:name="Lucida Grande">
    <w:altName w:val="Times New Roman"/>
    <w:charset w:val="00"/>
    <w:family w:val="auto"/>
    <w:pitch w:val="variable"/>
    <w:sig w:usb0="00000000" w:usb1="5000A1FF" w:usb2="00000000" w:usb3="00000000" w:csb0="000001B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enturySchoolbook-Bold">
    <w:charset w:val="00"/>
    <w:family w:val="auto"/>
    <w:pitch w:val="variable"/>
    <w:sig w:usb0="00000003" w:usb1="00000000" w:usb2="00000000" w:usb3="00000000" w:csb0="00000001" w:csb1="00000000"/>
  </w:font>
  <w:font w:name="CenturySchoolbook">
    <w:altName w:val="Century Schoolbook"/>
    <w:panose1 w:val="00000000000000000000"/>
    <w:charset w:val="4D"/>
    <w:family w:val="auto"/>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23551940"/>
      <w:docPartObj>
        <w:docPartGallery w:val="Page Numbers (Bottom of Page)"/>
        <w:docPartUnique/>
      </w:docPartObj>
    </w:sdtPr>
    <w:sdtEndPr>
      <w:rPr>
        <w:noProof/>
      </w:rPr>
    </w:sdtEndPr>
    <w:sdtContent>
      <w:p w14:paraId="145DB2AE" w14:textId="34DD7C1B" w:rsidR="00643F13" w:rsidRDefault="00643F1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7445C02" w14:textId="77777777" w:rsidR="00643F13" w:rsidRDefault="00643F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E53893" w14:textId="77777777" w:rsidR="009F5A86" w:rsidRDefault="009F5A86" w:rsidP="00E17191">
      <w:r>
        <w:separator/>
      </w:r>
    </w:p>
  </w:footnote>
  <w:footnote w:type="continuationSeparator" w:id="0">
    <w:p w14:paraId="1A34D95D" w14:textId="77777777" w:rsidR="009F5A86" w:rsidRDefault="009F5A86" w:rsidP="00E17191">
      <w:r>
        <w:continuationSeparator/>
      </w:r>
    </w:p>
  </w:footnote>
  <w:footnote w:type="continuationNotice" w:id="1">
    <w:p w14:paraId="6641F8AA" w14:textId="77777777" w:rsidR="009F5A86" w:rsidRDefault="009F5A8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D8AA7C" w14:textId="77777777" w:rsidR="003D2131" w:rsidRDefault="003D2131" w:rsidP="00D33A78">
    <w:pPr>
      <w:pStyle w:val="Header"/>
      <w:jc w:val="right"/>
    </w:pPr>
    <w:r>
      <w:rPr>
        <w:noProof/>
      </w:rPr>
      <w:drawing>
        <wp:inline distT="0" distB="0" distL="0" distR="0" wp14:anchorId="6DBA53FA" wp14:editId="20348274">
          <wp:extent cx="1771897" cy="1066949"/>
          <wp:effectExtent l="0" t="0" r="0" b="0"/>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BELS Logo 1.png"/>
                  <pic:cNvPicPr/>
                </pic:nvPicPr>
                <pic:blipFill>
                  <a:blip r:embed="rId1">
                    <a:extLst>
                      <a:ext uri="{28A0092B-C50C-407E-A947-70E740481C1C}">
                        <a14:useLocalDpi xmlns:a14="http://schemas.microsoft.com/office/drawing/2010/main" val="0"/>
                      </a:ext>
                    </a:extLst>
                  </a:blip>
                  <a:stretch>
                    <a:fillRect/>
                  </a:stretch>
                </pic:blipFill>
                <pic:spPr>
                  <a:xfrm>
                    <a:off x="0" y="0"/>
                    <a:ext cx="1771897" cy="106694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52B08"/>
    <w:multiLevelType w:val="multilevel"/>
    <w:tmpl w:val="838887A2"/>
    <w:lvl w:ilvl="0">
      <w:start w:val="1"/>
      <w:numFmt w:val="bullet"/>
      <w:lvlText w:val=""/>
      <w:lvlJc w:val="left"/>
      <w:pPr>
        <w:ind w:left="480" w:hanging="480"/>
      </w:pPr>
      <w:rPr>
        <w:rFonts w:ascii="Symbol" w:hAnsi="Symbol" w:hint="default"/>
      </w:rPr>
    </w:lvl>
    <w:lvl w:ilvl="1">
      <w:start w:val="1"/>
      <w:numFmt w:val="bullet"/>
      <w:lvlText w:val=""/>
      <w:lvlJc w:val="left"/>
      <w:pPr>
        <w:ind w:left="360" w:hanging="360"/>
      </w:pPr>
      <w:rPr>
        <w:rFonts w:ascii="Symbol" w:hAnsi="Symbol" w:hint="default"/>
      </w:rPr>
    </w:lvl>
    <w:lvl w:ilvl="2">
      <w:start w:val="1"/>
      <w:numFmt w:val="bullet"/>
      <w:lvlText w:val="o"/>
      <w:lvlJc w:val="left"/>
      <w:pPr>
        <w:ind w:left="360" w:hanging="360"/>
      </w:pPr>
      <w:rPr>
        <w:rFonts w:ascii="Courier New" w:hAnsi="Courier New" w:cs="Courier New" w:hint="default"/>
      </w:rPr>
    </w:lvl>
    <w:lvl w:ilvl="3">
      <w:start w:val="1"/>
      <w:numFmt w:val="bullet"/>
      <w:lvlText w:val="o"/>
      <w:lvlJc w:val="left"/>
      <w:pPr>
        <w:ind w:left="1080" w:hanging="360"/>
      </w:pPr>
      <w:rPr>
        <w:rFonts w:ascii="Courier New" w:hAnsi="Courier New" w:cs="Courier New"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356253E"/>
    <w:multiLevelType w:val="multilevel"/>
    <w:tmpl w:val="5CD86706"/>
    <w:lvl w:ilvl="0">
      <w:start w:val="1"/>
      <w:numFmt w:val="bullet"/>
      <w:lvlText w:val=""/>
      <w:lvlJc w:val="left"/>
      <w:pPr>
        <w:tabs>
          <w:tab w:val="num" w:pos="502"/>
        </w:tabs>
        <w:ind w:left="502" w:hanging="360"/>
      </w:pPr>
      <w:rPr>
        <w:rFonts w:ascii="Symbol" w:hAnsi="Symbol" w:hint="default"/>
        <w:sz w:val="20"/>
      </w:rPr>
    </w:lvl>
    <w:lvl w:ilvl="1">
      <w:start w:val="1"/>
      <w:numFmt w:val="bullet"/>
      <w:lvlText w:val=""/>
      <w:lvlJc w:val="left"/>
      <w:pPr>
        <w:tabs>
          <w:tab w:val="num" w:pos="1222"/>
        </w:tabs>
        <w:ind w:left="1222" w:hanging="360"/>
      </w:pPr>
      <w:rPr>
        <w:rFonts w:ascii="Symbol" w:hAnsi="Symbol" w:hint="default"/>
        <w:sz w:val="20"/>
      </w:rPr>
    </w:lvl>
    <w:lvl w:ilvl="2">
      <w:start w:val="1"/>
      <w:numFmt w:val="bullet"/>
      <w:lvlText w:val=""/>
      <w:lvlJc w:val="left"/>
      <w:pPr>
        <w:tabs>
          <w:tab w:val="num" w:pos="1942"/>
        </w:tabs>
        <w:ind w:left="1942" w:hanging="360"/>
      </w:pPr>
      <w:rPr>
        <w:rFonts w:ascii="Symbol" w:hAnsi="Symbol" w:hint="default"/>
        <w:sz w:val="20"/>
      </w:rPr>
    </w:lvl>
    <w:lvl w:ilvl="3" w:tentative="1">
      <w:start w:val="1"/>
      <w:numFmt w:val="bullet"/>
      <w:lvlText w:val=""/>
      <w:lvlJc w:val="left"/>
      <w:pPr>
        <w:tabs>
          <w:tab w:val="num" w:pos="2662"/>
        </w:tabs>
        <w:ind w:left="2662" w:hanging="360"/>
      </w:pPr>
      <w:rPr>
        <w:rFonts w:ascii="Symbol" w:hAnsi="Symbol" w:hint="default"/>
        <w:sz w:val="20"/>
      </w:rPr>
    </w:lvl>
    <w:lvl w:ilvl="4" w:tentative="1">
      <w:start w:val="1"/>
      <w:numFmt w:val="bullet"/>
      <w:lvlText w:val=""/>
      <w:lvlJc w:val="left"/>
      <w:pPr>
        <w:tabs>
          <w:tab w:val="num" w:pos="3382"/>
        </w:tabs>
        <w:ind w:left="3382" w:hanging="360"/>
      </w:pPr>
      <w:rPr>
        <w:rFonts w:ascii="Symbol" w:hAnsi="Symbol" w:hint="default"/>
        <w:sz w:val="20"/>
      </w:rPr>
    </w:lvl>
    <w:lvl w:ilvl="5" w:tentative="1">
      <w:start w:val="1"/>
      <w:numFmt w:val="bullet"/>
      <w:lvlText w:val=""/>
      <w:lvlJc w:val="left"/>
      <w:pPr>
        <w:tabs>
          <w:tab w:val="num" w:pos="4102"/>
        </w:tabs>
        <w:ind w:left="4102" w:hanging="360"/>
      </w:pPr>
      <w:rPr>
        <w:rFonts w:ascii="Symbol" w:hAnsi="Symbol" w:hint="default"/>
        <w:sz w:val="20"/>
      </w:rPr>
    </w:lvl>
    <w:lvl w:ilvl="6" w:tentative="1">
      <w:start w:val="1"/>
      <w:numFmt w:val="bullet"/>
      <w:lvlText w:val=""/>
      <w:lvlJc w:val="left"/>
      <w:pPr>
        <w:tabs>
          <w:tab w:val="num" w:pos="4822"/>
        </w:tabs>
        <w:ind w:left="4822" w:hanging="360"/>
      </w:pPr>
      <w:rPr>
        <w:rFonts w:ascii="Symbol" w:hAnsi="Symbol" w:hint="default"/>
        <w:sz w:val="20"/>
      </w:rPr>
    </w:lvl>
    <w:lvl w:ilvl="7" w:tentative="1">
      <w:start w:val="1"/>
      <w:numFmt w:val="bullet"/>
      <w:lvlText w:val=""/>
      <w:lvlJc w:val="left"/>
      <w:pPr>
        <w:tabs>
          <w:tab w:val="num" w:pos="5542"/>
        </w:tabs>
        <w:ind w:left="5542" w:hanging="360"/>
      </w:pPr>
      <w:rPr>
        <w:rFonts w:ascii="Symbol" w:hAnsi="Symbol" w:hint="default"/>
        <w:sz w:val="20"/>
      </w:rPr>
    </w:lvl>
    <w:lvl w:ilvl="8" w:tentative="1">
      <w:start w:val="1"/>
      <w:numFmt w:val="bullet"/>
      <w:lvlText w:val=""/>
      <w:lvlJc w:val="left"/>
      <w:pPr>
        <w:tabs>
          <w:tab w:val="num" w:pos="6262"/>
        </w:tabs>
        <w:ind w:left="6262" w:hanging="360"/>
      </w:pPr>
      <w:rPr>
        <w:rFonts w:ascii="Symbol" w:hAnsi="Symbol" w:hint="default"/>
        <w:sz w:val="20"/>
      </w:rPr>
    </w:lvl>
  </w:abstractNum>
  <w:abstractNum w:abstractNumId="2" w15:restartNumberingAfterBreak="0">
    <w:nsid w:val="04E14B28"/>
    <w:multiLevelType w:val="hybridMultilevel"/>
    <w:tmpl w:val="29EC9D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961E4E"/>
    <w:multiLevelType w:val="hybridMultilevel"/>
    <w:tmpl w:val="AE86DF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421C25"/>
    <w:multiLevelType w:val="hybridMultilevel"/>
    <w:tmpl w:val="EBF6CFD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0D5100F4"/>
    <w:multiLevelType w:val="multilevel"/>
    <w:tmpl w:val="5C746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685B9F"/>
    <w:multiLevelType w:val="hybridMultilevel"/>
    <w:tmpl w:val="7DD025BC"/>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0F4752A8"/>
    <w:multiLevelType w:val="multilevel"/>
    <w:tmpl w:val="7A58E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0ED0F55"/>
    <w:multiLevelType w:val="hybridMultilevel"/>
    <w:tmpl w:val="2B94382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19A6446"/>
    <w:multiLevelType w:val="multilevel"/>
    <w:tmpl w:val="25D01F6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11C97271"/>
    <w:multiLevelType w:val="multilevel"/>
    <w:tmpl w:val="46EC3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B86223A"/>
    <w:multiLevelType w:val="multilevel"/>
    <w:tmpl w:val="8A5A46B0"/>
    <w:lvl w:ilvl="0">
      <w:start w:val="1"/>
      <w:numFmt w:val="decimal"/>
      <w:lvlText w:val="%1."/>
      <w:lvlJc w:val="left"/>
      <w:pPr>
        <w:ind w:left="720" w:hanging="360"/>
      </w:pPr>
      <w:rPr>
        <w:rFonts w:hint="default"/>
      </w:rPr>
    </w:lvl>
    <w:lvl w:ilvl="1">
      <w:start w:val="1"/>
      <w:numFmt w:val="bullet"/>
      <w:lvlText w:val="o"/>
      <w:lvlJc w:val="left"/>
      <w:pPr>
        <w:ind w:left="720" w:hanging="360"/>
      </w:pPr>
      <w:rPr>
        <w:rFonts w:ascii="Courier New" w:hAnsi="Courier New" w:cs="Courier New"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15:restartNumberingAfterBreak="0">
    <w:nsid w:val="1C797C0E"/>
    <w:multiLevelType w:val="multilevel"/>
    <w:tmpl w:val="E788CC4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1CEE0A36"/>
    <w:multiLevelType w:val="multilevel"/>
    <w:tmpl w:val="D06A204E"/>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4" w15:restartNumberingAfterBreak="0">
    <w:nsid w:val="2062113B"/>
    <w:multiLevelType w:val="multilevel"/>
    <w:tmpl w:val="08090025"/>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2C7712A7"/>
    <w:multiLevelType w:val="hybridMultilevel"/>
    <w:tmpl w:val="790EAFF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312479EC"/>
    <w:multiLevelType w:val="multilevel"/>
    <w:tmpl w:val="0EA2A3E4"/>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6214228"/>
    <w:multiLevelType w:val="hybridMultilevel"/>
    <w:tmpl w:val="8C029A24"/>
    <w:lvl w:ilvl="0" w:tplc="F508B844">
      <w:start w:val="1"/>
      <w:numFmt w:val="bullet"/>
      <w:pStyle w:val="DeptBullets"/>
      <w:lvlText w:val=""/>
      <w:lvlJc w:val="left"/>
      <w:pPr>
        <w:ind w:left="360" w:hanging="360"/>
      </w:pPr>
      <w:rPr>
        <w:rFonts w:ascii="Symbol" w:hAnsi="Symbol"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8" w15:restartNumberingAfterBreak="0">
    <w:nsid w:val="3AF7467B"/>
    <w:multiLevelType w:val="hybridMultilevel"/>
    <w:tmpl w:val="5AC224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F7B035D"/>
    <w:multiLevelType w:val="multilevel"/>
    <w:tmpl w:val="2EA6F458"/>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0" w15:restartNumberingAfterBreak="0">
    <w:nsid w:val="40275960"/>
    <w:multiLevelType w:val="multilevel"/>
    <w:tmpl w:val="04B84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0A077C6"/>
    <w:multiLevelType w:val="hybridMultilevel"/>
    <w:tmpl w:val="1B6A335A"/>
    <w:lvl w:ilvl="0" w:tplc="08090001">
      <w:start w:val="1"/>
      <w:numFmt w:val="bullet"/>
      <w:lvlText w:val=""/>
      <w:lvlJc w:val="left"/>
      <w:pPr>
        <w:ind w:left="502" w:hanging="360"/>
      </w:pPr>
      <w:rPr>
        <w:rFonts w:ascii="Symbol" w:hAnsi="Symbol" w:hint="default"/>
      </w:rPr>
    </w:lvl>
    <w:lvl w:ilvl="1" w:tplc="08090003">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2" w15:restartNumberingAfterBreak="0">
    <w:nsid w:val="42C412FE"/>
    <w:multiLevelType w:val="hybridMultilevel"/>
    <w:tmpl w:val="B80ADE02"/>
    <w:lvl w:ilvl="0" w:tplc="7DAA6D70">
      <w:start w:val="1"/>
      <w:numFmt w:val="decimal"/>
      <w:lvlText w:val="%1."/>
      <w:lvlJc w:val="left"/>
      <w:pPr>
        <w:ind w:left="360" w:hanging="360"/>
      </w:pPr>
      <w:rPr>
        <w:b/>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440111BC"/>
    <w:multiLevelType w:val="hybridMultilevel"/>
    <w:tmpl w:val="21E496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59C2702"/>
    <w:multiLevelType w:val="multilevel"/>
    <w:tmpl w:val="84342F6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61E326B"/>
    <w:multiLevelType w:val="multilevel"/>
    <w:tmpl w:val="C3D8DA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A9D312F"/>
    <w:multiLevelType w:val="multilevel"/>
    <w:tmpl w:val="16E6F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BD20769"/>
    <w:multiLevelType w:val="multilevel"/>
    <w:tmpl w:val="CA9C5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DD77D20"/>
    <w:multiLevelType w:val="multilevel"/>
    <w:tmpl w:val="A34406E4"/>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3"/>
      <w:numFmt w:val="bullet"/>
      <w:lvlText w:val="-"/>
      <w:lvlJc w:val="left"/>
      <w:pPr>
        <w:ind w:left="2520" w:hanging="360"/>
      </w:pPr>
      <w:rPr>
        <w:rFonts w:ascii="Calibri" w:eastAsiaTheme="minorHAnsi" w:hAnsi="Calibri" w:cs="Calibri" w:hint="default"/>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9" w15:restartNumberingAfterBreak="0">
    <w:nsid w:val="545D47AF"/>
    <w:multiLevelType w:val="hybridMultilevel"/>
    <w:tmpl w:val="B24EF9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47C68B8"/>
    <w:multiLevelType w:val="multilevel"/>
    <w:tmpl w:val="6D8C1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5631174"/>
    <w:multiLevelType w:val="multilevel"/>
    <w:tmpl w:val="8F2026EE"/>
    <w:lvl w:ilvl="0">
      <w:start w:val="1"/>
      <w:numFmt w:val="bullet"/>
      <w:lvlText w:val=""/>
      <w:lvlJc w:val="left"/>
      <w:pPr>
        <w:ind w:left="480" w:hanging="480"/>
      </w:pPr>
      <w:rPr>
        <w:rFonts w:ascii="Symbol" w:hAnsi="Symbol" w:hint="default"/>
      </w:rPr>
    </w:lvl>
    <w:lvl w:ilvl="1">
      <w:start w:val="1"/>
      <w:numFmt w:val="bullet"/>
      <w:lvlText w:val=""/>
      <w:lvlJc w:val="left"/>
      <w:pPr>
        <w:ind w:left="360" w:hanging="360"/>
      </w:pPr>
      <w:rPr>
        <w:rFonts w:ascii="Symbol" w:hAnsi="Symbol" w:hint="default"/>
      </w:rPr>
    </w:lvl>
    <w:lvl w:ilvl="2">
      <w:start w:val="1"/>
      <w:numFmt w:val="bullet"/>
      <w:lvlText w:val="o"/>
      <w:lvlJc w:val="left"/>
      <w:pPr>
        <w:ind w:left="1080" w:hanging="360"/>
      </w:pPr>
      <w:rPr>
        <w:rFonts w:ascii="Courier New" w:hAnsi="Courier New" w:cs="Courier New" w:hint="default"/>
      </w:rPr>
    </w:lvl>
    <w:lvl w:ilvl="3">
      <w:start w:val="1"/>
      <w:numFmt w:val="bullet"/>
      <w:lvlText w:val="o"/>
      <w:lvlJc w:val="left"/>
      <w:pPr>
        <w:ind w:left="1080" w:hanging="360"/>
      </w:pPr>
      <w:rPr>
        <w:rFonts w:ascii="Courier New" w:hAnsi="Courier New" w:cs="Courier New"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70C1D92"/>
    <w:multiLevelType w:val="multilevel"/>
    <w:tmpl w:val="2A9C2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76D3C63"/>
    <w:multiLevelType w:val="hybridMultilevel"/>
    <w:tmpl w:val="1C32295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4" w15:restartNumberingAfterBreak="0">
    <w:nsid w:val="59597809"/>
    <w:multiLevelType w:val="multilevel"/>
    <w:tmpl w:val="97EE2E7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CBF66DF"/>
    <w:multiLevelType w:val="multilevel"/>
    <w:tmpl w:val="332EE964"/>
    <w:lvl w:ilvl="0">
      <w:start w:val="1"/>
      <w:numFmt w:val="bullet"/>
      <w:lvlText w:val=""/>
      <w:lvlJc w:val="left"/>
      <w:pPr>
        <w:ind w:left="480" w:hanging="480"/>
      </w:pPr>
      <w:rPr>
        <w:rFonts w:ascii="Symbol" w:hAnsi="Symbol"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3823B57"/>
    <w:multiLevelType w:val="hybridMultilevel"/>
    <w:tmpl w:val="9AE820F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653E3D96"/>
    <w:multiLevelType w:val="multilevel"/>
    <w:tmpl w:val="A2004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66F047F"/>
    <w:multiLevelType w:val="multilevel"/>
    <w:tmpl w:val="AE14B19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lowerLetter"/>
      <w:pStyle w:val="Subletterbullet"/>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69413B19"/>
    <w:multiLevelType w:val="hybridMultilevel"/>
    <w:tmpl w:val="82CEBEE2"/>
    <w:lvl w:ilvl="0" w:tplc="3E861106">
      <w:start w:val="1"/>
      <w:numFmt w:val="bullet"/>
      <w:pStyle w:val="Bodybullets"/>
      <w:lvlText w:val=""/>
      <w:lvlJc w:val="left"/>
      <w:pPr>
        <w:tabs>
          <w:tab w:val="num" w:pos="454"/>
        </w:tabs>
        <w:ind w:left="454" w:hanging="170"/>
      </w:pPr>
      <w:rPr>
        <w:rFonts w:ascii="Symbol" w:hAnsi="Symbol" w:hint="default"/>
        <w:color w:val="009C9A"/>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abstractNum w:abstractNumId="40" w15:restartNumberingAfterBreak="0">
    <w:nsid w:val="6B956E9F"/>
    <w:multiLevelType w:val="hybridMultilevel"/>
    <w:tmpl w:val="2ABE1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EA32009"/>
    <w:multiLevelType w:val="multilevel"/>
    <w:tmpl w:val="5BFC5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21966D6"/>
    <w:multiLevelType w:val="hybridMultilevel"/>
    <w:tmpl w:val="089A6436"/>
    <w:lvl w:ilvl="0" w:tplc="8974A67A">
      <w:numFmt w:val="bullet"/>
      <w:lvlText w:val="-"/>
      <w:lvlJc w:val="left"/>
      <w:pPr>
        <w:ind w:left="720" w:hanging="360"/>
      </w:pPr>
      <w:rPr>
        <w:rFonts w:ascii="Aptos" w:eastAsia="Aptos" w:hAnsi="Aptos"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3" w15:restartNumberingAfterBreak="0">
    <w:nsid w:val="731948A8"/>
    <w:multiLevelType w:val="multilevel"/>
    <w:tmpl w:val="295AE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31A7447"/>
    <w:multiLevelType w:val="multilevel"/>
    <w:tmpl w:val="7E54CDB8"/>
    <w:lvl w:ilvl="0">
      <w:start w:val="1"/>
      <w:numFmt w:val="bullet"/>
      <w:lvlText w:val=""/>
      <w:lvlJc w:val="left"/>
      <w:pPr>
        <w:ind w:left="360" w:hanging="360"/>
      </w:pPr>
      <w:rPr>
        <w:rFonts w:ascii="Symbol" w:hAnsi="Symbol"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5" w15:restartNumberingAfterBreak="0">
    <w:nsid w:val="73E570E6"/>
    <w:multiLevelType w:val="hybridMultilevel"/>
    <w:tmpl w:val="E252F45C"/>
    <w:lvl w:ilvl="0" w:tplc="08090003">
      <w:start w:val="1"/>
      <w:numFmt w:val="bullet"/>
      <w:lvlText w:val="o"/>
      <w:lvlJc w:val="left"/>
      <w:pPr>
        <w:ind w:left="1080" w:hanging="360"/>
      </w:pPr>
      <w:rPr>
        <w:rFonts w:ascii="Courier New" w:hAnsi="Courier New" w:cs="Courier New"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6" w15:restartNumberingAfterBreak="0">
    <w:nsid w:val="78EA6F77"/>
    <w:multiLevelType w:val="hybridMultilevel"/>
    <w:tmpl w:val="0BD068C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7" w15:restartNumberingAfterBreak="0">
    <w:nsid w:val="799C3B19"/>
    <w:multiLevelType w:val="hybridMultilevel"/>
    <w:tmpl w:val="B6485F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AF43D9E"/>
    <w:multiLevelType w:val="multilevel"/>
    <w:tmpl w:val="DB4A5B78"/>
    <w:lvl w:ilvl="0">
      <w:start w:val="1"/>
      <w:numFmt w:val="bullet"/>
      <w:lvlText w:val=""/>
      <w:lvlJc w:val="left"/>
      <w:pPr>
        <w:ind w:left="480" w:hanging="480"/>
      </w:pPr>
      <w:rPr>
        <w:rFonts w:ascii="Symbol" w:hAnsi="Symbol" w:hint="default"/>
      </w:rPr>
    </w:lvl>
    <w:lvl w:ilvl="1">
      <w:start w:val="1"/>
      <w:numFmt w:val="bullet"/>
      <w:lvlText w:val=""/>
      <w:lvlJc w:val="left"/>
      <w:pPr>
        <w:ind w:left="360" w:hanging="360"/>
      </w:pPr>
      <w:rPr>
        <w:rFonts w:ascii="Symbol" w:hAnsi="Symbol" w:hint="default"/>
      </w:rPr>
    </w:lvl>
    <w:lvl w:ilvl="2">
      <w:start w:val="1"/>
      <w:numFmt w:val="bullet"/>
      <w:lvlText w:val="o"/>
      <w:lvlJc w:val="left"/>
      <w:pPr>
        <w:ind w:left="1080" w:hanging="360"/>
      </w:pPr>
      <w:rPr>
        <w:rFonts w:ascii="Courier New" w:hAnsi="Courier New" w:cs="Courier New" w:hint="default"/>
      </w:rPr>
    </w:lvl>
    <w:lvl w:ilvl="3">
      <w:start w:val="1"/>
      <w:numFmt w:val="bullet"/>
      <w:lvlText w:val="o"/>
      <w:lvlJc w:val="left"/>
      <w:pPr>
        <w:ind w:left="1080" w:hanging="360"/>
      </w:pPr>
      <w:rPr>
        <w:rFonts w:ascii="Courier New" w:hAnsi="Courier New" w:cs="Courier New" w:hint="default"/>
      </w:rPr>
    </w:lvl>
    <w:lvl w:ilvl="4">
      <w:start w:val="1"/>
      <w:numFmt w:val="bullet"/>
      <w:lvlText w:val=""/>
      <w:lvlJc w:val="left"/>
      <w:pPr>
        <w:ind w:left="360" w:hanging="360"/>
      </w:pPr>
      <w:rPr>
        <w:rFonts w:ascii="Wingdings" w:hAnsi="Wingding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bullet"/>
      <w:lvlText w:val=""/>
      <w:lvlJc w:val="left"/>
      <w:pPr>
        <w:ind w:left="360" w:hanging="360"/>
      </w:pPr>
      <w:rPr>
        <w:rFonts w:ascii="Wingdings" w:hAnsi="Wingdings" w:hint="default"/>
      </w:rPr>
    </w:lvl>
    <w:lvl w:ilvl="8">
      <w:start w:val="1"/>
      <w:numFmt w:val="bullet"/>
      <w:lvlText w:val=""/>
      <w:lvlJc w:val="left"/>
      <w:pPr>
        <w:ind w:left="360" w:hanging="360"/>
      </w:pPr>
      <w:rPr>
        <w:rFonts w:ascii="Wingdings" w:hAnsi="Wingdings" w:hint="default"/>
      </w:rPr>
    </w:lvl>
  </w:abstractNum>
  <w:abstractNum w:abstractNumId="49" w15:restartNumberingAfterBreak="0">
    <w:nsid w:val="7D144533"/>
    <w:multiLevelType w:val="hybridMultilevel"/>
    <w:tmpl w:val="7D222016"/>
    <w:lvl w:ilvl="0" w:tplc="4A482EA2">
      <w:numFmt w:val="bullet"/>
      <w:lvlText w:val="-"/>
      <w:lvlJc w:val="left"/>
      <w:pPr>
        <w:ind w:left="720" w:hanging="360"/>
      </w:pPr>
      <w:rPr>
        <w:rFonts w:ascii="Aptos" w:eastAsia="Aptos" w:hAnsi="Aptos"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978800471">
    <w:abstractNumId w:val="14"/>
  </w:num>
  <w:num w:numId="2" w16cid:durableId="1673531512">
    <w:abstractNumId w:val="22"/>
  </w:num>
  <w:num w:numId="3" w16cid:durableId="691804049">
    <w:abstractNumId w:val="39"/>
  </w:num>
  <w:num w:numId="4" w16cid:durableId="868296520">
    <w:abstractNumId w:val="38"/>
  </w:num>
  <w:num w:numId="5" w16cid:durableId="1494490191">
    <w:abstractNumId w:val="17"/>
  </w:num>
  <w:num w:numId="6" w16cid:durableId="677661069">
    <w:abstractNumId w:val="33"/>
  </w:num>
  <w:num w:numId="7" w16cid:durableId="1720739407">
    <w:abstractNumId w:val="18"/>
  </w:num>
  <w:num w:numId="8" w16cid:durableId="192767275">
    <w:abstractNumId w:val="47"/>
  </w:num>
  <w:num w:numId="9" w16cid:durableId="1480540654">
    <w:abstractNumId w:val="3"/>
  </w:num>
  <w:num w:numId="10" w16cid:durableId="2077388607">
    <w:abstractNumId w:val="2"/>
  </w:num>
  <w:num w:numId="11" w16cid:durableId="609826118">
    <w:abstractNumId w:val="40"/>
  </w:num>
  <w:num w:numId="12" w16cid:durableId="344013513">
    <w:abstractNumId w:val="5"/>
  </w:num>
  <w:num w:numId="13" w16cid:durableId="244651569">
    <w:abstractNumId w:val="37"/>
  </w:num>
  <w:num w:numId="14" w16cid:durableId="241645297">
    <w:abstractNumId w:val="10"/>
  </w:num>
  <w:num w:numId="15" w16cid:durableId="465663085">
    <w:abstractNumId w:val="41"/>
  </w:num>
  <w:num w:numId="16" w16cid:durableId="435293466">
    <w:abstractNumId w:val="20"/>
  </w:num>
  <w:num w:numId="17" w16cid:durableId="2106533651">
    <w:abstractNumId w:val="27"/>
  </w:num>
  <w:num w:numId="18" w16cid:durableId="1522016034">
    <w:abstractNumId w:val="26"/>
  </w:num>
  <w:num w:numId="19" w16cid:durableId="823009722">
    <w:abstractNumId w:val="7"/>
  </w:num>
  <w:num w:numId="20" w16cid:durableId="1753045332">
    <w:abstractNumId w:val="30"/>
  </w:num>
  <w:num w:numId="21" w16cid:durableId="2104566979">
    <w:abstractNumId w:val="32"/>
  </w:num>
  <w:num w:numId="22" w16cid:durableId="1491866738">
    <w:abstractNumId w:val="43"/>
  </w:num>
  <w:num w:numId="23" w16cid:durableId="1802989557">
    <w:abstractNumId w:val="6"/>
  </w:num>
  <w:num w:numId="24" w16cid:durableId="2145855620">
    <w:abstractNumId w:val="25"/>
  </w:num>
  <w:num w:numId="25" w16cid:durableId="1118259626">
    <w:abstractNumId w:val="24"/>
  </w:num>
  <w:num w:numId="26" w16cid:durableId="488325596">
    <w:abstractNumId w:val="34"/>
  </w:num>
  <w:num w:numId="27" w16cid:durableId="608003422">
    <w:abstractNumId w:val="49"/>
  </w:num>
  <w:num w:numId="28" w16cid:durableId="2098822338">
    <w:abstractNumId w:val="42"/>
  </w:num>
  <w:num w:numId="29" w16cid:durableId="950432117">
    <w:abstractNumId w:val="11"/>
  </w:num>
  <w:num w:numId="30" w16cid:durableId="1188904842">
    <w:abstractNumId w:val="19"/>
  </w:num>
  <w:num w:numId="31" w16cid:durableId="177548832">
    <w:abstractNumId w:val="28"/>
  </w:num>
  <w:num w:numId="32" w16cid:durableId="1732465713">
    <w:abstractNumId w:val="8"/>
  </w:num>
  <w:num w:numId="33" w16cid:durableId="516621808">
    <w:abstractNumId w:val="46"/>
  </w:num>
  <w:num w:numId="34" w16cid:durableId="1531261696">
    <w:abstractNumId w:val="21"/>
  </w:num>
  <w:num w:numId="35" w16cid:durableId="1026178922">
    <w:abstractNumId w:val="1"/>
  </w:num>
  <w:num w:numId="36" w16cid:durableId="314379159">
    <w:abstractNumId w:val="23"/>
  </w:num>
  <w:num w:numId="37" w16cid:durableId="613824936">
    <w:abstractNumId w:val="15"/>
  </w:num>
  <w:num w:numId="38" w16cid:durableId="1564757866">
    <w:abstractNumId w:val="13"/>
  </w:num>
  <w:num w:numId="39" w16cid:durableId="1892030875">
    <w:abstractNumId w:val="4"/>
  </w:num>
  <w:num w:numId="40" w16cid:durableId="173420458">
    <w:abstractNumId w:val="44"/>
  </w:num>
  <w:num w:numId="41" w16cid:durableId="2100252080">
    <w:abstractNumId w:val="9"/>
  </w:num>
  <w:num w:numId="42" w16cid:durableId="747073846">
    <w:abstractNumId w:val="16"/>
  </w:num>
  <w:num w:numId="43" w16cid:durableId="1693065230">
    <w:abstractNumId w:val="45"/>
  </w:num>
  <w:num w:numId="44" w16cid:durableId="290483489">
    <w:abstractNumId w:val="36"/>
  </w:num>
  <w:num w:numId="45" w16cid:durableId="1486429411">
    <w:abstractNumId w:val="35"/>
  </w:num>
  <w:num w:numId="46" w16cid:durableId="296105862">
    <w:abstractNumId w:val="31"/>
  </w:num>
  <w:num w:numId="47" w16cid:durableId="1667827176">
    <w:abstractNumId w:val="12"/>
  </w:num>
  <w:num w:numId="48" w16cid:durableId="1703437030">
    <w:abstractNumId w:val="29"/>
  </w:num>
  <w:num w:numId="49" w16cid:durableId="265961647">
    <w:abstractNumId w:val="0"/>
  </w:num>
  <w:num w:numId="50" w16cid:durableId="1890149976">
    <w:abstractNumId w:val="48"/>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0112"/>
    <w:rsid w:val="000006FE"/>
    <w:rsid w:val="00000873"/>
    <w:rsid w:val="0000090F"/>
    <w:rsid w:val="00000CA6"/>
    <w:rsid w:val="00000F2B"/>
    <w:rsid w:val="00001C83"/>
    <w:rsid w:val="00002CDB"/>
    <w:rsid w:val="00003BE6"/>
    <w:rsid w:val="00004D2B"/>
    <w:rsid w:val="0000695C"/>
    <w:rsid w:val="00006D55"/>
    <w:rsid w:val="000070EA"/>
    <w:rsid w:val="0000779F"/>
    <w:rsid w:val="000117C4"/>
    <w:rsid w:val="00012178"/>
    <w:rsid w:val="00012D9E"/>
    <w:rsid w:val="00013D23"/>
    <w:rsid w:val="00013DA4"/>
    <w:rsid w:val="000151B8"/>
    <w:rsid w:val="00017678"/>
    <w:rsid w:val="00020612"/>
    <w:rsid w:val="00020E39"/>
    <w:rsid w:val="00020E85"/>
    <w:rsid w:val="00022722"/>
    <w:rsid w:val="000250BB"/>
    <w:rsid w:val="00027061"/>
    <w:rsid w:val="00030A1A"/>
    <w:rsid w:val="000310AA"/>
    <w:rsid w:val="00032B41"/>
    <w:rsid w:val="000406BF"/>
    <w:rsid w:val="0004171B"/>
    <w:rsid w:val="0004213C"/>
    <w:rsid w:val="00042784"/>
    <w:rsid w:val="000433D4"/>
    <w:rsid w:val="000436E1"/>
    <w:rsid w:val="0004374B"/>
    <w:rsid w:val="00043DCC"/>
    <w:rsid w:val="000440C8"/>
    <w:rsid w:val="00044A99"/>
    <w:rsid w:val="000454BB"/>
    <w:rsid w:val="00047F97"/>
    <w:rsid w:val="000506F9"/>
    <w:rsid w:val="0005191F"/>
    <w:rsid w:val="00053D61"/>
    <w:rsid w:val="00062B44"/>
    <w:rsid w:val="00062D0B"/>
    <w:rsid w:val="0006342E"/>
    <w:rsid w:val="00064902"/>
    <w:rsid w:val="0006568E"/>
    <w:rsid w:val="00066402"/>
    <w:rsid w:val="000679D2"/>
    <w:rsid w:val="0007005F"/>
    <w:rsid w:val="000701B5"/>
    <w:rsid w:val="00071BC7"/>
    <w:rsid w:val="00071C88"/>
    <w:rsid w:val="00075881"/>
    <w:rsid w:val="000765E9"/>
    <w:rsid w:val="000769F9"/>
    <w:rsid w:val="0007765B"/>
    <w:rsid w:val="0008365C"/>
    <w:rsid w:val="00086434"/>
    <w:rsid w:val="00087643"/>
    <w:rsid w:val="000908B4"/>
    <w:rsid w:val="0009255E"/>
    <w:rsid w:val="000966ED"/>
    <w:rsid w:val="00096992"/>
    <w:rsid w:val="000A01AB"/>
    <w:rsid w:val="000A0B32"/>
    <w:rsid w:val="000A0D2D"/>
    <w:rsid w:val="000A170A"/>
    <w:rsid w:val="000A2A86"/>
    <w:rsid w:val="000A3BEC"/>
    <w:rsid w:val="000A41C8"/>
    <w:rsid w:val="000A4DCE"/>
    <w:rsid w:val="000A6ABE"/>
    <w:rsid w:val="000B16D5"/>
    <w:rsid w:val="000B19F2"/>
    <w:rsid w:val="000B34F2"/>
    <w:rsid w:val="000B523E"/>
    <w:rsid w:val="000B6DD3"/>
    <w:rsid w:val="000B71FF"/>
    <w:rsid w:val="000C097A"/>
    <w:rsid w:val="000C1418"/>
    <w:rsid w:val="000C194F"/>
    <w:rsid w:val="000C2364"/>
    <w:rsid w:val="000C2568"/>
    <w:rsid w:val="000C3DB5"/>
    <w:rsid w:val="000C4FA0"/>
    <w:rsid w:val="000C50FA"/>
    <w:rsid w:val="000C672D"/>
    <w:rsid w:val="000D0B86"/>
    <w:rsid w:val="000D0D2B"/>
    <w:rsid w:val="000D3E0E"/>
    <w:rsid w:val="000D51BA"/>
    <w:rsid w:val="000D6BA3"/>
    <w:rsid w:val="000D713C"/>
    <w:rsid w:val="000E1D49"/>
    <w:rsid w:val="000E28CA"/>
    <w:rsid w:val="000E5C81"/>
    <w:rsid w:val="000E654A"/>
    <w:rsid w:val="000E6EBB"/>
    <w:rsid w:val="000E77C0"/>
    <w:rsid w:val="000E7861"/>
    <w:rsid w:val="000F002C"/>
    <w:rsid w:val="000F3331"/>
    <w:rsid w:val="000F36E2"/>
    <w:rsid w:val="000F6023"/>
    <w:rsid w:val="000F7FF2"/>
    <w:rsid w:val="0010234F"/>
    <w:rsid w:val="00105518"/>
    <w:rsid w:val="00105827"/>
    <w:rsid w:val="00105AFF"/>
    <w:rsid w:val="001069A3"/>
    <w:rsid w:val="001075FB"/>
    <w:rsid w:val="001076C8"/>
    <w:rsid w:val="00111805"/>
    <w:rsid w:val="00111CD6"/>
    <w:rsid w:val="0011293A"/>
    <w:rsid w:val="00114AEC"/>
    <w:rsid w:val="00115207"/>
    <w:rsid w:val="00115545"/>
    <w:rsid w:val="001158F9"/>
    <w:rsid w:val="00116CE8"/>
    <w:rsid w:val="001213AB"/>
    <w:rsid w:val="0012160C"/>
    <w:rsid w:val="00125DEC"/>
    <w:rsid w:val="0012716F"/>
    <w:rsid w:val="00131377"/>
    <w:rsid w:val="00132239"/>
    <w:rsid w:val="001332F9"/>
    <w:rsid w:val="001335F2"/>
    <w:rsid w:val="00140695"/>
    <w:rsid w:val="0014183A"/>
    <w:rsid w:val="00141A20"/>
    <w:rsid w:val="0014217C"/>
    <w:rsid w:val="00142267"/>
    <w:rsid w:val="001427E6"/>
    <w:rsid w:val="00142F3A"/>
    <w:rsid w:val="00143F89"/>
    <w:rsid w:val="001442B1"/>
    <w:rsid w:val="00144354"/>
    <w:rsid w:val="001452C2"/>
    <w:rsid w:val="00145A4F"/>
    <w:rsid w:val="00147C89"/>
    <w:rsid w:val="0015054A"/>
    <w:rsid w:val="0015246A"/>
    <w:rsid w:val="00152739"/>
    <w:rsid w:val="0015390B"/>
    <w:rsid w:val="00153FE3"/>
    <w:rsid w:val="001548DE"/>
    <w:rsid w:val="00155013"/>
    <w:rsid w:val="001564C0"/>
    <w:rsid w:val="001578E0"/>
    <w:rsid w:val="0016188E"/>
    <w:rsid w:val="00162488"/>
    <w:rsid w:val="00164920"/>
    <w:rsid w:val="001676D5"/>
    <w:rsid w:val="0017078C"/>
    <w:rsid w:val="00173536"/>
    <w:rsid w:val="001737D0"/>
    <w:rsid w:val="001742C9"/>
    <w:rsid w:val="0017446E"/>
    <w:rsid w:val="0017501B"/>
    <w:rsid w:val="0017675C"/>
    <w:rsid w:val="00177300"/>
    <w:rsid w:val="00177B82"/>
    <w:rsid w:val="00177B84"/>
    <w:rsid w:val="00181842"/>
    <w:rsid w:val="00181CC0"/>
    <w:rsid w:val="00182BB1"/>
    <w:rsid w:val="00182D06"/>
    <w:rsid w:val="00183A83"/>
    <w:rsid w:val="0018473D"/>
    <w:rsid w:val="00185304"/>
    <w:rsid w:val="00185C34"/>
    <w:rsid w:val="00186D12"/>
    <w:rsid w:val="00191156"/>
    <w:rsid w:val="001951FE"/>
    <w:rsid w:val="00195A3C"/>
    <w:rsid w:val="0019676D"/>
    <w:rsid w:val="00196DEA"/>
    <w:rsid w:val="00197335"/>
    <w:rsid w:val="001A036B"/>
    <w:rsid w:val="001A0938"/>
    <w:rsid w:val="001A0A25"/>
    <w:rsid w:val="001A211F"/>
    <w:rsid w:val="001A2592"/>
    <w:rsid w:val="001A3032"/>
    <w:rsid w:val="001A3441"/>
    <w:rsid w:val="001A4357"/>
    <w:rsid w:val="001A60F3"/>
    <w:rsid w:val="001A60FB"/>
    <w:rsid w:val="001A630F"/>
    <w:rsid w:val="001A70C3"/>
    <w:rsid w:val="001B1BD3"/>
    <w:rsid w:val="001B20FC"/>
    <w:rsid w:val="001B373B"/>
    <w:rsid w:val="001B3CFC"/>
    <w:rsid w:val="001B4B7D"/>
    <w:rsid w:val="001B61C2"/>
    <w:rsid w:val="001B74B2"/>
    <w:rsid w:val="001C2CC4"/>
    <w:rsid w:val="001C43D2"/>
    <w:rsid w:val="001C70DA"/>
    <w:rsid w:val="001D0B79"/>
    <w:rsid w:val="001D22AA"/>
    <w:rsid w:val="001D51A8"/>
    <w:rsid w:val="001D7148"/>
    <w:rsid w:val="001E04FE"/>
    <w:rsid w:val="001E4FB5"/>
    <w:rsid w:val="001E665D"/>
    <w:rsid w:val="001E668E"/>
    <w:rsid w:val="001F05C8"/>
    <w:rsid w:val="001F1781"/>
    <w:rsid w:val="001F45D0"/>
    <w:rsid w:val="001F4F0A"/>
    <w:rsid w:val="001F523D"/>
    <w:rsid w:val="001F701D"/>
    <w:rsid w:val="00201BF0"/>
    <w:rsid w:val="00202F7E"/>
    <w:rsid w:val="0020426C"/>
    <w:rsid w:val="0020492F"/>
    <w:rsid w:val="00204D71"/>
    <w:rsid w:val="002053DF"/>
    <w:rsid w:val="00205B16"/>
    <w:rsid w:val="00205CC7"/>
    <w:rsid w:val="00206699"/>
    <w:rsid w:val="002109AA"/>
    <w:rsid w:val="002142E3"/>
    <w:rsid w:val="0021499E"/>
    <w:rsid w:val="00214FF3"/>
    <w:rsid w:val="00215667"/>
    <w:rsid w:val="002166E0"/>
    <w:rsid w:val="00216964"/>
    <w:rsid w:val="002173A3"/>
    <w:rsid w:val="0022247B"/>
    <w:rsid w:val="002234EA"/>
    <w:rsid w:val="00225522"/>
    <w:rsid w:val="00225528"/>
    <w:rsid w:val="002255A9"/>
    <w:rsid w:val="00227DB0"/>
    <w:rsid w:val="00227EEC"/>
    <w:rsid w:val="00230910"/>
    <w:rsid w:val="002327BF"/>
    <w:rsid w:val="00235490"/>
    <w:rsid w:val="0023564B"/>
    <w:rsid w:val="00235FAB"/>
    <w:rsid w:val="00237381"/>
    <w:rsid w:val="0023759D"/>
    <w:rsid w:val="00237A13"/>
    <w:rsid w:val="00242367"/>
    <w:rsid w:val="0024287A"/>
    <w:rsid w:val="00242D9C"/>
    <w:rsid w:val="00247227"/>
    <w:rsid w:val="00252EAE"/>
    <w:rsid w:val="00254CCD"/>
    <w:rsid w:val="00260C12"/>
    <w:rsid w:val="0026115B"/>
    <w:rsid w:val="002623AF"/>
    <w:rsid w:val="002672D4"/>
    <w:rsid w:val="002677AF"/>
    <w:rsid w:val="0027680A"/>
    <w:rsid w:val="00276A06"/>
    <w:rsid w:val="00276DD4"/>
    <w:rsid w:val="002775E1"/>
    <w:rsid w:val="00277757"/>
    <w:rsid w:val="0028321C"/>
    <w:rsid w:val="00284282"/>
    <w:rsid w:val="00286702"/>
    <w:rsid w:val="002872A3"/>
    <w:rsid w:val="00291446"/>
    <w:rsid w:val="00293D34"/>
    <w:rsid w:val="00293E89"/>
    <w:rsid w:val="00294F4D"/>
    <w:rsid w:val="002951B5"/>
    <w:rsid w:val="002964E2"/>
    <w:rsid w:val="0029732D"/>
    <w:rsid w:val="002A091C"/>
    <w:rsid w:val="002A1F14"/>
    <w:rsid w:val="002A46F9"/>
    <w:rsid w:val="002A484D"/>
    <w:rsid w:val="002A7CF4"/>
    <w:rsid w:val="002B0444"/>
    <w:rsid w:val="002B0842"/>
    <w:rsid w:val="002B0C3C"/>
    <w:rsid w:val="002B11B2"/>
    <w:rsid w:val="002B2216"/>
    <w:rsid w:val="002B28C8"/>
    <w:rsid w:val="002B448D"/>
    <w:rsid w:val="002B4B2C"/>
    <w:rsid w:val="002B55D7"/>
    <w:rsid w:val="002C0336"/>
    <w:rsid w:val="002C213C"/>
    <w:rsid w:val="002C3658"/>
    <w:rsid w:val="002C55AD"/>
    <w:rsid w:val="002C6014"/>
    <w:rsid w:val="002C707C"/>
    <w:rsid w:val="002C709C"/>
    <w:rsid w:val="002D239B"/>
    <w:rsid w:val="002D3F67"/>
    <w:rsid w:val="002E0693"/>
    <w:rsid w:val="002E389F"/>
    <w:rsid w:val="002E5545"/>
    <w:rsid w:val="002E6A06"/>
    <w:rsid w:val="002E7A70"/>
    <w:rsid w:val="002F40F3"/>
    <w:rsid w:val="002F6629"/>
    <w:rsid w:val="002F74B0"/>
    <w:rsid w:val="00300AA8"/>
    <w:rsid w:val="00301D0C"/>
    <w:rsid w:val="003028A5"/>
    <w:rsid w:val="0030732D"/>
    <w:rsid w:val="0030760A"/>
    <w:rsid w:val="00307CB7"/>
    <w:rsid w:val="0031071F"/>
    <w:rsid w:val="00313CD4"/>
    <w:rsid w:val="0031602F"/>
    <w:rsid w:val="00321186"/>
    <w:rsid w:val="003211AC"/>
    <w:rsid w:val="00322918"/>
    <w:rsid w:val="00324602"/>
    <w:rsid w:val="00324AFA"/>
    <w:rsid w:val="00330777"/>
    <w:rsid w:val="00332879"/>
    <w:rsid w:val="0033319B"/>
    <w:rsid w:val="00337B23"/>
    <w:rsid w:val="0034315D"/>
    <w:rsid w:val="00343C02"/>
    <w:rsid w:val="00344460"/>
    <w:rsid w:val="0034502B"/>
    <w:rsid w:val="00346004"/>
    <w:rsid w:val="00356103"/>
    <w:rsid w:val="00360BC0"/>
    <w:rsid w:val="00365AC3"/>
    <w:rsid w:val="00365B9F"/>
    <w:rsid w:val="00366468"/>
    <w:rsid w:val="003702BE"/>
    <w:rsid w:val="00370A3C"/>
    <w:rsid w:val="003741C6"/>
    <w:rsid w:val="00375D0E"/>
    <w:rsid w:val="00380ABC"/>
    <w:rsid w:val="00381391"/>
    <w:rsid w:val="0038157D"/>
    <w:rsid w:val="00382E71"/>
    <w:rsid w:val="003837FE"/>
    <w:rsid w:val="003853D9"/>
    <w:rsid w:val="00385FDF"/>
    <w:rsid w:val="00386582"/>
    <w:rsid w:val="00386B8A"/>
    <w:rsid w:val="003870C6"/>
    <w:rsid w:val="00387B10"/>
    <w:rsid w:val="00396412"/>
    <w:rsid w:val="003977EA"/>
    <w:rsid w:val="003A0335"/>
    <w:rsid w:val="003A16D4"/>
    <w:rsid w:val="003A1CBE"/>
    <w:rsid w:val="003A4E5C"/>
    <w:rsid w:val="003A547E"/>
    <w:rsid w:val="003A7B87"/>
    <w:rsid w:val="003A7B9F"/>
    <w:rsid w:val="003B0D4D"/>
    <w:rsid w:val="003B17B2"/>
    <w:rsid w:val="003B2272"/>
    <w:rsid w:val="003B46BA"/>
    <w:rsid w:val="003B70F3"/>
    <w:rsid w:val="003C0075"/>
    <w:rsid w:val="003C200E"/>
    <w:rsid w:val="003C2F1D"/>
    <w:rsid w:val="003C53DF"/>
    <w:rsid w:val="003C614A"/>
    <w:rsid w:val="003D00B0"/>
    <w:rsid w:val="003D2131"/>
    <w:rsid w:val="003D3ECC"/>
    <w:rsid w:val="003D482E"/>
    <w:rsid w:val="003D4ED7"/>
    <w:rsid w:val="003D5423"/>
    <w:rsid w:val="003D548F"/>
    <w:rsid w:val="003D5E21"/>
    <w:rsid w:val="003D7E03"/>
    <w:rsid w:val="003E0D6D"/>
    <w:rsid w:val="003E0E43"/>
    <w:rsid w:val="003E23DD"/>
    <w:rsid w:val="003E3959"/>
    <w:rsid w:val="003E4D35"/>
    <w:rsid w:val="003E5786"/>
    <w:rsid w:val="003F25F2"/>
    <w:rsid w:val="003F46F4"/>
    <w:rsid w:val="003F476E"/>
    <w:rsid w:val="003F4F34"/>
    <w:rsid w:val="003F559F"/>
    <w:rsid w:val="00400D47"/>
    <w:rsid w:val="0040182A"/>
    <w:rsid w:val="00402B43"/>
    <w:rsid w:val="00402D03"/>
    <w:rsid w:val="00403061"/>
    <w:rsid w:val="00403546"/>
    <w:rsid w:val="00405CB1"/>
    <w:rsid w:val="00406428"/>
    <w:rsid w:val="00406A9F"/>
    <w:rsid w:val="00406B9C"/>
    <w:rsid w:val="00407385"/>
    <w:rsid w:val="00407A71"/>
    <w:rsid w:val="004107C6"/>
    <w:rsid w:val="004111FA"/>
    <w:rsid w:val="00411942"/>
    <w:rsid w:val="00411CCA"/>
    <w:rsid w:val="004130DC"/>
    <w:rsid w:val="00415FA1"/>
    <w:rsid w:val="0041664B"/>
    <w:rsid w:val="00420D0F"/>
    <w:rsid w:val="00420FC0"/>
    <w:rsid w:val="004218DF"/>
    <w:rsid w:val="00421A33"/>
    <w:rsid w:val="00422303"/>
    <w:rsid w:val="004226A7"/>
    <w:rsid w:val="00422F66"/>
    <w:rsid w:val="00423FE2"/>
    <w:rsid w:val="00425723"/>
    <w:rsid w:val="004269B8"/>
    <w:rsid w:val="00427889"/>
    <w:rsid w:val="004312FC"/>
    <w:rsid w:val="00432BF8"/>
    <w:rsid w:val="0043647B"/>
    <w:rsid w:val="0043746F"/>
    <w:rsid w:val="004412F0"/>
    <w:rsid w:val="00441D61"/>
    <w:rsid w:val="0044283C"/>
    <w:rsid w:val="00443FC7"/>
    <w:rsid w:val="00444F90"/>
    <w:rsid w:val="00446A95"/>
    <w:rsid w:val="004476BC"/>
    <w:rsid w:val="00451050"/>
    <w:rsid w:val="004523AF"/>
    <w:rsid w:val="004524AD"/>
    <w:rsid w:val="00453980"/>
    <w:rsid w:val="004555D9"/>
    <w:rsid w:val="00456727"/>
    <w:rsid w:val="004569EC"/>
    <w:rsid w:val="00456EB2"/>
    <w:rsid w:val="00460481"/>
    <w:rsid w:val="00460AE8"/>
    <w:rsid w:val="00461C21"/>
    <w:rsid w:val="00462066"/>
    <w:rsid w:val="00462AE9"/>
    <w:rsid w:val="004635D7"/>
    <w:rsid w:val="004637BC"/>
    <w:rsid w:val="00465AD1"/>
    <w:rsid w:val="00466852"/>
    <w:rsid w:val="00471019"/>
    <w:rsid w:val="00471130"/>
    <w:rsid w:val="0047128F"/>
    <w:rsid w:val="00471508"/>
    <w:rsid w:val="00472631"/>
    <w:rsid w:val="00475D00"/>
    <w:rsid w:val="004760DA"/>
    <w:rsid w:val="00477597"/>
    <w:rsid w:val="0048153A"/>
    <w:rsid w:val="00482C21"/>
    <w:rsid w:val="0048311B"/>
    <w:rsid w:val="004841AD"/>
    <w:rsid w:val="004844AC"/>
    <w:rsid w:val="004870A0"/>
    <w:rsid w:val="004926BA"/>
    <w:rsid w:val="00492C48"/>
    <w:rsid w:val="00494B5B"/>
    <w:rsid w:val="004976BD"/>
    <w:rsid w:val="0049786B"/>
    <w:rsid w:val="004A16E6"/>
    <w:rsid w:val="004A17AD"/>
    <w:rsid w:val="004A2ABA"/>
    <w:rsid w:val="004A3EE0"/>
    <w:rsid w:val="004A555A"/>
    <w:rsid w:val="004A6940"/>
    <w:rsid w:val="004B0027"/>
    <w:rsid w:val="004B211C"/>
    <w:rsid w:val="004B268C"/>
    <w:rsid w:val="004B43B8"/>
    <w:rsid w:val="004B6D67"/>
    <w:rsid w:val="004C08A3"/>
    <w:rsid w:val="004C42DE"/>
    <w:rsid w:val="004C5424"/>
    <w:rsid w:val="004C5D5F"/>
    <w:rsid w:val="004C6507"/>
    <w:rsid w:val="004C6511"/>
    <w:rsid w:val="004C7071"/>
    <w:rsid w:val="004C7945"/>
    <w:rsid w:val="004D00C5"/>
    <w:rsid w:val="004D1098"/>
    <w:rsid w:val="004D13F8"/>
    <w:rsid w:val="004D5D8D"/>
    <w:rsid w:val="004D6BE0"/>
    <w:rsid w:val="004E004C"/>
    <w:rsid w:val="004E1553"/>
    <w:rsid w:val="004E2F64"/>
    <w:rsid w:val="004E4CC8"/>
    <w:rsid w:val="004E50D6"/>
    <w:rsid w:val="004E5905"/>
    <w:rsid w:val="004E61F8"/>
    <w:rsid w:val="004E659A"/>
    <w:rsid w:val="004E7365"/>
    <w:rsid w:val="004E7845"/>
    <w:rsid w:val="004F0690"/>
    <w:rsid w:val="004F0A01"/>
    <w:rsid w:val="004F1248"/>
    <w:rsid w:val="004F125B"/>
    <w:rsid w:val="004F2C98"/>
    <w:rsid w:val="005012EC"/>
    <w:rsid w:val="0050211E"/>
    <w:rsid w:val="00505D3E"/>
    <w:rsid w:val="00506E98"/>
    <w:rsid w:val="005078C6"/>
    <w:rsid w:val="00511DFF"/>
    <w:rsid w:val="005131F7"/>
    <w:rsid w:val="00514E6D"/>
    <w:rsid w:val="00517359"/>
    <w:rsid w:val="00520A23"/>
    <w:rsid w:val="00520C39"/>
    <w:rsid w:val="00523A9D"/>
    <w:rsid w:val="00524948"/>
    <w:rsid w:val="00526E7B"/>
    <w:rsid w:val="00531E79"/>
    <w:rsid w:val="005325C1"/>
    <w:rsid w:val="005326A0"/>
    <w:rsid w:val="005328D4"/>
    <w:rsid w:val="00532E5E"/>
    <w:rsid w:val="00534C07"/>
    <w:rsid w:val="0053630D"/>
    <w:rsid w:val="005373C1"/>
    <w:rsid w:val="00537AB8"/>
    <w:rsid w:val="005407E9"/>
    <w:rsid w:val="0054128D"/>
    <w:rsid w:val="0054137D"/>
    <w:rsid w:val="00542930"/>
    <w:rsid w:val="00543151"/>
    <w:rsid w:val="00550703"/>
    <w:rsid w:val="005510F0"/>
    <w:rsid w:val="005521A1"/>
    <w:rsid w:val="005528EE"/>
    <w:rsid w:val="00552D8F"/>
    <w:rsid w:val="00554090"/>
    <w:rsid w:val="005545ED"/>
    <w:rsid w:val="00555D4F"/>
    <w:rsid w:val="005653FB"/>
    <w:rsid w:val="0056680C"/>
    <w:rsid w:val="005704A6"/>
    <w:rsid w:val="005754E4"/>
    <w:rsid w:val="00576F07"/>
    <w:rsid w:val="00577575"/>
    <w:rsid w:val="00580D93"/>
    <w:rsid w:val="00582C8F"/>
    <w:rsid w:val="005855AA"/>
    <w:rsid w:val="00595E80"/>
    <w:rsid w:val="00597F6C"/>
    <w:rsid w:val="005A00EA"/>
    <w:rsid w:val="005A04D4"/>
    <w:rsid w:val="005A1E33"/>
    <w:rsid w:val="005A2FCB"/>
    <w:rsid w:val="005A4E1D"/>
    <w:rsid w:val="005A4F60"/>
    <w:rsid w:val="005A52D6"/>
    <w:rsid w:val="005A5B3B"/>
    <w:rsid w:val="005A6E4B"/>
    <w:rsid w:val="005B0959"/>
    <w:rsid w:val="005B0B81"/>
    <w:rsid w:val="005B15EB"/>
    <w:rsid w:val="005B31E3"/>
    <w:rsid w:val="005B3E27"/>
    <w:rsid w:val="005C3B05"/>
    <w:rsid w:val="005C497F"/>
    <w:rsid w:val="005D0604"/>
    <w:rsid w:val="005D0E1C"/>
    <w:rsid w:val="005D56B2"/>
    <w:rsid w:val="005D693A"/>
    <w:rsid w:val="005D6FAA"/>
    <w:rsid w:val="005D757D"/>
    <w:rsid w:val="005E19B1"/>
    <w:rsid w:val="005E2883"/>
    <w:rsid w:val="005E475D"/>
    <w:rsid w:val="005E4C16"/>
    <w:rsid w:val="005E5E5E"/>
    <w:rsid w:val="005E6284"/>
    <w:rsid w:val="005E6E55"/>
    <w:rsid w:val="005E778B"/>
    <w:rsid w:val="005F16B8"/>
    <w:rsid w:val="005F1995"/>
    <w:rsid w:val="005F1AF5"/>
    <w:rsid w:val="005F21C2"/>
    <w:rsid w:val="005F30B9"/>
    <w:rsid w:val="005F347C"/>
    <w:rsid w:val="005F3E1A"/>
    <w:rsid w:val="005F3EA3"/>
    <w:rsid w:val="005F62D0"/>
    <w:rsid w:val="00600055"/>
    <w:rsid w:val="00605226"/>
    <w:rsid w:val="00605EDC"/>
    <w:rsid w:val="00606DC4"/>
    <w:rsid w:val="0061105A"/>
    <w:rsid w:val="00611256"/>
    <w:rsid w:val="00611337"/>
    <w:rsid w:val="0061540F"/>
    <w:rsid w:val="00615631"/>
    <w:rsid w:val="00615F39"/>
    <w:rsid w:val="00616A63"/>
    <w:rsid w:val="00617162"/>
    <w:rsid w:val="006177DF"/>
    <w:rsid w:val="00620AE2"/>
    <w:rsid w:val="00620B12"/>
    <w:rsid w:val="00621774"/>
    <w:rsid w:val="00621C8F"/>
    <w:rsid w:val="00621CA2"/>
    <w:rsid w:val="00621F0B"/>
    <w:rsid w:val="0062209D"/>
    <w:rsid w:val="00623295"/>
    <w:rsid w:val="006235B6"/>
    <w:rsid w:val="00624784"/>
    <w:rsid w:val="00625BFE"/>
    <w:rsid w:val="00626237"/>
    <w:rsid w:val="006263CF"/>
    <w:rsid w:val="00627F03"/>
    <w:rsid w:val="006339F0"/>
    <w:rsid w:val="0064012E"/>
    <w:rsid w:val="006408C4"/>
    <w:rsid w:val="00642CBB"/>
    <w:rsid w:val="00643F13"/>
    <w:rsid w:val="00646554"/>
    <w:rsid w:val="0064754C"/>
    <w:rsid w:val="0064757B"/>
    <w:rsid w:val="00647E1B"/>
    <w:rsid w:val="00651415"/>
    <w:rsid w:val="006529F9"/>
    <w:rsid w:val="0065482E"/>
    <w:rsid w:val="0065508A"/>
    <w:rsid w:val="00660DC3"/>
    <w:rsid w:val="00661299"/>
    <w:rsid w:val="00661A69"/>
    <w:rsid w:val="006633D8"/>
    <w:rsid w:val="00663587"/>
    <w:rsid w:val="00664E13"/>
    <w:rsid w:val="00664F13"/>
    <w:rsid w:val="00666548"/>
    <w:rsid w:val="00666A88"/>
    <w:rsid w:val="00666E60"/>
    <w:rsid w:val="00672E2B"/>
    <w:rsid w:val="00674A23"/>
    <w:rsid w:val="00675E7E"/>
    <w:rsid w:val="0068055F"/>
    <w:rsid w:val="0068098E"/>
    <w:rsid w:val="006826A1"/>
    <w:rsid w:val="006830D8"/>
    <w:rsid w:val="0068480A"/>
    <w:rsid w:val="006852E7"/>
    <w:rsid w:val="00685500"/>
    <w:rsid w:val="00686B4B"/>
    <w:rsid w:val="0069071F"/>
    <w:rsid w:val="00690F7A"/>
    <w:rsid w:val="006931D5"/>
    <w:rsid w:val="0069362E"/>
    <w:rsid w:val="0069619C"/>
    <w:rsid w:val="00697E9F"/>
    <w:rsid w:val="006A06AB"/>
    <w:rsid w:val="006A155D"/>
    <w:rsid w:val="006A6027"/>
    <w:rsid w:val="006B070D"/>
    <w:rsid w:val="006B0E30"/>
    <w:rsid w:val="006B161A"/>
    <w:rsid w:val="006B4272"/>
    <w:rsid w:val="006B6875"/>
    <w:rsid w:val="006B7778"/>
    <w:rsid w:val="006C0E7D"/>
    <w:rsid w:val="006C1F00"/>
    <w:rsid w:val="006C2E94"/>
    <w:rsid w:val="006C4812"/>
    <w:rsid w:val="006C58C8"/>
    <w:rsid w:val="006C5D8D"/>
    <w:rsid w:val="006C65D3"/>
    <w:rsid w:val="006D09E9"/>
    <w:rsid w:val="006D507D"/>
    <w:rsid w:val="006D6F46"/>
    <w:rsid w:val="006D705A"/>
    <w:rsid w:val="006D7754"/>
    <w:rsid w:val="006E04A9"/>
    <w:rsid w:val="006E167A"/>
    <w:rsid w:val="006E1A0F"/>
    <w:rsid w:val="006E1E2A"/>
    <w:rsid w:val="006F2787"/>
    <w:rsid w:val="006F3043"/>
    <w:rsid w:val="006F3579"/>
    <w:rsid w:val="006F59A2"/>
    <w:rsid w:val="006F6679"/>
    <w:rsid w:val="007004F7"/>
    <w:rsid w:val="00703404"/>
    <w:rsid w:val="00704432"/>
    <w:rsid w:val="0070584C"/>
    <w:rsid w:val="00711F1F"/>
    <w:rsid w:val="00714786"/>
    <w:rsid w:val="00714F8D"/>
    <w:rsid w:val="007152AB"/>
    <w:rsid w:val="007158D1"/>
    <w:rsid w:val="00715C70"/>
    <w:rsid w:val="00716E29"/>
    <w:rsid w:val="007175FF"/>
    <w:rsid w:val="00717BBF"/>
    <w:rsid w:val="00720240"/>
    <w:rsid w:val="007219D8"/>
    <w:rsid w:val="00721BBA"/>
    <w:rsid w:val="0072396E"/>
    <w:rsid w:val="007250F3"/>
    <w:rsid w:val="00727145"/>
    <w:rsid w:val="00727F67"/>
    <w:rsid w:val="007306D2"/>
    <w:rsid w:val="00731F81"/>
    <w:rsid w:val="00734D6E"/>
    <w:rsid w:val="007350FB"/>
    <w:rsid w:val="0073510E"/>
    <w:rsid w:val="00736CC4"/>
    <w:rsid w:val="00737247"/>
    <w:rsid w:val="00740861"/>
    <w:rsid w:val="00741A6A"/>
    <w:rsid w:val="00742143"/>
    <w:rsid w:val="007422CA"/>
    <w:rsid w:val="0074236A"/>
    <w:rsid w:val="007432C2"/>
    <w:rsid w:val="007432E6"/>
    <w:rsid w:val="00743710"/>
    <w:rsid w:val="007458FB"/>
    <w:rsid w:val="007460B8"/>
    <w:rsid w:val="00752285"/>
    <w:rsid w:val="0075256E"/>
    <w:rsid w:val="00754EC9"/>
    <w:rsid w:val="00757BFF"/>
    <w:rsid w:val="00757DE0"/>
    <w:rsid w:val="007612F8"/>
    <w:rsid w:val="00761EC5"/>
    <w:rsid w:val="007622E2"/>
    <w:rsid w:val="00763002"/>
    <w:rsid w:val="00764223"/>
    <w:rsid w:val="00766EA1"/>
    <w:rsid w:val="00766F5B"/>
    <w:rsid w:val="00767C9D"/>
    <w:rsid w:val="00767F50"/>
    <w:rsid w:val="00770112"/>
    <w:rsid w:val="00770823"/>
    <w:rsid w:val="00773971"/>
    <w:rsid w:val="00774D1E"/>
    <w:rsid w:val="00774E20"/>
    <w:rsid w:val="00776A25"/>
    <w:rsid w:val="00777138"/>
    <w:rsid w:val="00780D25"/>
    <w:rsid w:val="00781811"/>
    <w:rsid w:val="00783486"/>
    <w:rsid w:val="00785C3F"/>
    <w:rsid w:val="007860D5"/>
    <w:rsid w:val="00786552"/>
    <w:rsid w:val="00786683"/>
    <w:rsid w:val="00786C7A"/>
    <w:rsid w:val="0078759A"/>
    <w:rsid w:val="00792AFA"/>
    <w:rsid w:val="007938FE"/>
    <w:rsid w:val="007942BC"/>
    <w:rsid w:val="00795884"/>
    <w:rsid w:val="00795C68"/>
    <w:rsid w:val="0079612F"/>
    <w:rsid w:val="007A08A2"/>
    <w:rsid w:val="007A1398"/>
    <w:rsid w:val="007A14E9"/>
    <w:rsid w:val="007A226D"/>
    <w:rsid w:val="007A2E67"/>
    <w:rsid w:val="007A3EE5"/>
    <w:rsid w:val="007A46FE"/>
    <w:rsid w:val="007A4804"/>
    <w:rsid w:val="007A4D4B"/>
    <w:rsid w:val="007A7852"/>
    <w:rsid w:val="007A7E7D"/>
    <w:rsid w:val="007B002E"/>
    <w:rsid w:val="007B077C"/>
    <w:rsid w:val="007B49C8"/>
    <w:rsid w:val="007B51E6"/>
    <w:rsid w:val="007B5844"/>
    <w:rsid w:val="007B61E0"/>
    <w:rsid w:val="007B6409"/>
    <w:rsid w:val="007C2E07"/>
    <w:rsid w:val="007C39D4"/>
    <w:rsid w:val="007C5BDC"/>
    <w:rsid w:val="007C73D0"/>
    <w:rsid w:val="007D0D42"/>
    <w:rsid w:val="007D1744"/>
    <w:rsid w:val="007D1B2D"/>
    <w:rsid w:val="007D306C"/>
    <w:rsid w:val="007D3B45"/>
    <w:rsid w:val="007D6423"/>
    <w:rsid w:val="007E12A8"/>
    <w:rsid w:val="007E147D"/>
    <w:rsid w:val="007E1F94"/>
    <w:rsid w:val="007E5593"/>
    <w:rsid w:val="007E5B9E"/>
    <w:rsid w:val="007E6E4A"/>
    <w:rsid w:val="007F141C"/>
    <w:rsid w:val="007F258D"/>
    <w:rsid w:val="007F5005"/>
    <w:rsid w:val="007F6BEC"/>
    <w:rsid w:val="007F6E36"/>
    <w:rsid w:val="00801C4A"/>
    <w:rsid w:val="008028F2"/>
    <w:rsid w:val="00803715"/>
    <w:rsid w:val="0080629B"/>
    <w:rsid w:val="008062A5"/>
    <w:rsid w:val="00811162"/>
    <w:rsid w:val="00811679"/>
    <w:rsid w:val="00811823"/>
    <w:rsid w:val="00812234"/>
    <w:rsid w:val="00817497"/>
    <w:rsid w:val="00817E74"/>
    <w:rsid w:val="00817EEB"/>
    <w:rsid w:val="00820F1C"/>
    <w:rsid w:val="008211FB"/>
    <w:rsid w:val="00821A62"/>
    <w:rsid w:val="008225F7"/>
    <w:rsid w:val="00823942"/>
    <w:rsid w:val="00823B76"/>
    <w:rsid w:val="0082640B"/>
    <w:rsid w:val="00826863"/>
    <w:rsid w:val="00826A17"/>
    <w:rsid w:val="00827FFD"/>
    <w:rsid w:val="008319BE"/>
    <w:rsid w:val="00833011"/>
    <w:rsid w:val="00833FFC"/>
    <w:rsid w:val="00834FFB"/>
    <w:rsid w:val="00837803"/>
    <w:rsid w:val="00845C8D"/>
    <w:rsid w:val="0084648E"/>
    <w:rsid w:val="00847E2B"/>
    <w:rsid w:val="008515C0"/>
    <w:rsid w:val="0085269A"/>
    <w:rsid w:val="00853216"/>
    <w:rsid w:val="008533E2"/>
    <w:rsid w:val="00853AEF"/>
    <w:rsid w:val="00853F9F"/>
    <w:rsid w:val="00855D15"/>
    <w:rsid w:val="0085783F"/>
    <w:rsid w:val="00862EB8"/>
    <w:rsid w:val="00863121"/>
    <w:rsid w:val="00864DA7"/>
    <w:rsid w:val="00864EB7"/>
    <w:rsid w:val="00866B87"/>
    <w:rsid w:val="00871319"/>
    <w:rsid w:val="008744CF"/>
    <w:rsid w:val="00874DEA"/>
    <w:rsid w:val="00876C2E"/>
    <w:rsid w:val="00876D76"/>
    <w:rsid w:val="00877E05"/>
    <w:rsid w:val="00881938"/>
    <w:rsid w:val="008837AE"/>
    <w:rsid w:val="008843CB"/>
    <w:rsid w:val="008867E2"/>
    <w:rsid w:val="008904FF"/>
    <w:rsid w:val="00890B5B"/>
    <w:rsid w:val="00893BB3"/>
    <w:rsid w:val="00893DC0"/>
    <w:rsid w:val="00895EBC"/>
    <w:rsid w:val="00897780"/>
    <w:rsid w:val="008A07D0"/>
    <w:rsid w:val="008A1B31"/>
    <w:rsid w:val="008A1E23"/>
    <w:rsid w:val="008A2665"/>
    <w:rsid w:val="008A2D00"/>
    <w:rsid w:val="008A2F34"/>
    <w:rsid w:val="008A30C2"/>
    <w:rsid w:val="008A4339"/>
    <w:rsid w:val="008A792C"/>
    <w:rsid w:val="008B15FB"/>
    <w:rsid w:val="008B19B5"/>
    <w:rsid w:val="008B3464"/>
    <w:rsid w:val="008B5522"/>
    <w:rsid w:val="008B60AB"/>
    <w:rsid w:val="008C3C93"/>
    <w:rsid w:val="008C4189"/>
    <w:rsid w:val="008C4C64"/>
    <w:rsid w:val="008D0955"/>
    <w:rsid w:val="008D12E0"/>
    <w:rsid w:val="008D284C"/>
    <w:rsid w:val="008D4010"/>
    <w:rsid w:val="008D4820"/>
    <w:rsid w:val="008D5C0B"/>
    <w:rsid w:val="008D6E22"/>
    <w:rsid w:val="008D7A3B"/>
    <w:rsid w:val="008E1623"/>
    <w:rsid w:val="008E357D"/>
    <w:rsid w:val="008E36B2"/>
    <w:rsid w:val="008E43D5"/>
    <w:rsid w:val="008E4AE7"/>
    <w:rsid w:val="008E5BE9"/>
    <w:rsid w:val="008E64E4"/>
    <w:rsid w:val="008F10F3"/>
    <w:rsid w:val="008F7CE6"/>
    <w:rsid w:val="00900595"/>
    <w:rsid w:val="00902060"/>
    <w:rsid w:val="009021A6"/>
    <w:rsid w:val="00902F4B"/>
    <w:rsid w:val="00903909"/>
    <w:rsid w:val="00907B00"/>
    <w:rsid w:val="00911680"/>
    <w:rsid w:val="00911D41"/>
    <w:rsid w:val="00913CBD"/>
    <w:rsid w:val="00914536"/>
    <w:rsid w:val="0091454A"/>
    <w:rsid w:val="0091546F"/>
    <w:rsid w:val="00922D70"/>
    <w:rsid w:val="00930366"/>
    <w:rsid w:val="009306A1"/>
    <w:rsid w:val="0093129C"/>
    <w:rsid w:val="00931AB8"/>
    <w:rsid w:val="0093228D"/>
    <w:rsid w:val="009330F5"/>
    <w:rsid w:val="00935630"/>
    <w:rsid w:val="00935FCB"/>
    <w:rsid w:val="00937A0C"/>
    <w:rsid w:val="009408C1"/>
    <w:rsid w:val="00941EAD"/>
    <w:rsid w:val="009420C0"/>
    <w:rsid w:val="00942E9C"/>
    <w:rsid w:val="00942EC5"/>
    <w:rsid w:val="009435EA"/>
    <w:rsid w:val="009448F4"/>
    <w:rsid w:val="009477E4"/>
    <w:rsid w:val="00947F55"/>
    <w:rsid w:val="00954219"/>
    <w:rsid w:val="00960026"/>
    <w:rsid w:val="00960D35"/>
    <w:rsid w:val="00961B34"/>
    <w:rsid w:val="00962AEA"/>
    <w:rsid w:val="00963F8B"/>
    <w:rsid w:val="0096459B"/>
    <w:rsid w:val="00964DA8"/>
    <w:rsid w:val="00966C46"/>
    <w:rsid w:val="00967244"/>
    <w:rsid w:val="00967520"/>
    <w:rsid w:val="009730B2"/>
    <w:rsid w:val="00974A63"/>
    <w:rsid w:val="00974B6A"/>
    <w:rsid w:val="00976F5A"/>
    <w:rsid w:val="009830D5"/>
    <w:rsid w:val="0098615B"/>
    <w:rsid w:val="00990AFC"/>
    <w:rsid w:val="00994AD1"/>
    <w:rsid w:val="00994CC9"/>
    <w:rsid w:val="00995DB0"/>
    <w:rsid w:val="00996E23"/>
    <w:rsid w:val="00997A74"/>
    <w:rsid w:val="00997E2D"/>
    <w:rsid w:val="009A0C94"/>
    <w:rsid w:val="009A2EBD"/>
    <w:rsid w:val="009A5D67"/>
    <w:rsid w:val="009A6E75"/>
    <w:rsid w:val="009B25B6"/>
    <w:rsid w:val="009B516A"/>
    <w:rsid w:val="009C4CD8"/>
    <w:rsid w:val="009C697B"/>
    <w:rsid w:val="009C6A3C"/>
    <w:rsid w:val="009C6EB9"/>
    <w:rsid w:val="009D05EB"/>
    <w:rsid w:val="009D0BA6"/>
    <w:rsid w:val="009D0EFE"/>
    <w:rsid w:val="009D2472"/>
    <w:rsid w:val="009D2A12"/>
    <w:rsid w:val="009D4CCB"/>
    <w:rsid w:val="009D5861"/>
    <w:rsid w:val="009D609E"/>
    <w:rsid w:val="009E1EC6"/>
    <w:rsid w:val="009E474D"/>
    <w:rsid w:val="009F0D82"/>
    <w:rsid w:val="009F12B4"/>
    <w:rsid w:val="009F2812"/>
    <w:rsid w:val="009F4C66"/>
    <w:rsid w:val="009F4C86"/>
    <w:rsid w:val="009F5A86"/>
    <w:rsid w:val="00A00267"/>
    <w:rsid w:val="00A14137"/>
    <w:rsid w:val="00A169D9"/>
    <w:rsid w:val="00A177D6"/>
    <w:rsid w:val="00A2097A"/>
    <w:rsid w:val="00A2129A"/>
    <w:rsid w:val="00A21801"/>
    <w:rsid w:val="00A21EE3"/>
    <w:rsid w:val="00A23496"/>
    <w:rsid w:val="00A26AF2"/>
    <w:rsid w:val="00A27E78"/>
    <w:rsid w:val="00A30874"/>
    <w:rsid w:val="00A32DD0"/>
    <w:rsid w:val="00A32F3E"/>
    <w:rsid w:val="00A3379E"/>
    <w:rsid w:val="00A3419A"/>
    <w:rsid w:val="00A34DF8"/>
    <w:rsid w:val="00A35311"/>
    <w:rsid w:val="00A37540"/>
    <w:rsid w:val="00A41041"/>
    <w:rsid w:val="00A411F3"/>
    <w:rsid w:val="00A41CB2"/>
    <w:rsid w:val="00A43717"/>
    <w:rsid w:val="00A447EA"/>
    <w:rsid w:val="00A45B27"/>
    <w:rsid w:val="00A45BBB"/>
    <w:rsid w:val="00A524A0"/>
    <w:rsid w:val="00A52FFC"/>
    <w:rsid w:val="00A53BB7"/>
    <w:rsid w:val="00A542E9"/>
    <w:rsid w:val="00A5460B"/>
    <w:rsid w:val="00A54AA4"/>
    <w:rsid w:val="00A57379"/>
    <w:rsid w:val="00A57B6F"/>
    <w:rsid w:val="00A61134"/>
    <w:rsid w:val="00A62027"/>
    <w:rsid w:val="00A630D5"/>
    <w:rsid w:val="00A6315B"/>
    <w:rsid w:val="00A634EB"/>
    <w:rsid w:val="00A636E3"/>
    <w:rsid w:val="00A639FB"/>
    <w:rsid w:val="00A65C68"/>
    <w:rsid w:val="00A6654E"/>
    <w:rsid w:val="00A66FA9"/>
    <w:rsid w:val="00A67A7D"/>
    <w:rsid w:val="00A67BEA"/>
    <w:rsid w:val="00A67E97"/>
    <w:rsid w:val="00A70428"/>
    <w:rsid w:val="00A70627"/>
    <w:rsid w:val="00A71104"/>
    <w:rsid w:val="00A71E02"/>
    <w:rsid w:val="00A733C2"/>
    <w:rsid w:val="00A73F28"/>
    <w:rsid w:val="00A75511"/>
    <w:rsid w:val="00A76141"/>
    <w:rsid w:val="00A767F6"/>
    <w:rsid w:val="00A772BB"/>
    <w:rsid w:val="00A81499"/>
    <w:rsid w:val="00A83B28"/>
    <w:rsid w:val="00A8515A"/>
    <w:rsid w:val="00A85790"/>
    <w:rsid w:val="00A85CA2"/>
    <w:rsid w:val="00A864E5"/>
    <w:rsid w:val="00A8732E"/>
    <w:rsid w:val="00A921F4"/>
    <w:rsid w:val="00A93AE8"/>
    <w:rsid w:val="00A94FDC"/>
    <w:rsid w:val="00A97148"/>
    <w:rsid w:val="00AA1C9A"/>
    <w:rsid w:val="00AA2EB2"/>
    <w:rsid w:val="00AA3F70"/>
    <w:rsid w:val="00AA5950"/>
    <w:rsid w:val="00AB030F"/>
    <w:rsid w:val="00AB4C9D"/>
    <w:rsid w:val="00AB51C0"/>
    <w:rsid w:val="00AB52D8"/>
    <w:rsid w:val="00AC09E6"/>
    <w:rsid w:val="00AC2B3D"/>
    <w:rsid w:val="00AC39F9"/>
    <w:rsid w:val="00AC3CF2"/>
    <w:rsid w:val="00AC6725"/>
    <w:rsid w:val="00AD22B4"/>
    <w:rsid w:val="00AD4642"/>
    <w:rsid w:val="00AE3B40"/>
    <w:rsid w:val="00AE6F8D"/>
    <w:rsid w:val="00AF1EDF"/>
    <w:rsid w:val="00AF2CF9"/>
    <w:rsid w:val="00AF3780"/>
    <w:rsid w:val="00AF4234"/>
    <w:rsid w:val="00AF6EC5"/>
    <w:rsid w:val="00B013C4"/>
    <w:rsid w:val="00B04C86"/>
    <w:rsid w:val="00B05B89"/>
    <w:rsid w:val="00B07469"/>
    <w:rsid w:val="00B11507"/>
    <w:rsid w:val="00B11D9E"/>
    <w:rsid w:val="00B13C9B"/>
    <w:rsid w:val="00B14981"/>
    <w:rsid w:val="00B149A5"/>
    <w:rsid w:val="00B1502F"/>
    <w:rsid w:val="00B165CA"/>
    <w:rsid w:val="00B20178"/>
    <w:rsid w:val="00B21146"/>
    <w:rsid w:val="00B2374C"/>
    <w:rsid w:val="00B2375E"/>
    <w:rsid w:val="00B24384"/>
    <w:rsid w:val="00B24656"/>
    <w:rsid w:val="00B2516A"/>
    <w:rsid w:val="00B25FFB"/>
    <w:rsid w:val="00B33CFF"/>
    <w:rsid w:val="00B34148"/>
    <w:rsid w:val="00B352F7"/>
    <w:rsid w:val="00B41491"/>
    <w:rsid w:val="00B43062"/>
    <w:rsid w:val="00B44117"/>
    <w:rsid w:val="00B4422A"/>
    <w:rsid w:val="00B44D09"/>
    <w:rsid w:val="00B46102"/>
    <w:rsid w:val="00B476BE"/>
    <w:rsid w:val="00B47EC7"/>
    <w:rsid w:val="00B47F06"/>
    <w:rsid w:val="00B51314"/>
    <w:rsid w:val="00B514EA"/>
    <w:rsid w:val="00B52652"/>
    <w:rsid w:val="00B54A2F"/>
    <w:rsid w:val="00B57C95"/>
    <w:rsid w:val="00B57E8E"/>
    <w:rsid w:val="00B6042C"/>
    <w:rsid w:val="00B608FD"/>
    <w:rsid w:val="00B62767"/>
    <w:rsid w:val="00B62B81"/>
    <w:rsid w:val="00B64B27"/>
    <w:rsid w:val="00B65483"/>
    <w:rsid w:val="00B667E4"/>
    <w:rsid w:val="00B66CB1"/>
    <w:rsid w:val="00B67096"/>
    <w:rsid w:val="00B716BF"/>
    <w:rsid w:val="00B71DBB"/>
    <w:rsid w:val="00B73963"/>
    <w:rsid w:val="00B745A1"/>
    <w:rsid w:val="00B74C20"/>
    <w:rsid w:val="00B74F29"/>
    <w:rsid w:val="00B75238"/>
    <w:rsid w:val="00B75339"/>
    <w:rsid w:val="00B772F4"/>
    <w:rsid w:val="00B8192E"/>
    <w:rsid w:val="00B81D0D"/>
    <w:rsid w:val="00B8389B"/>
    <w:rsid w:val="00B84AAD"/>
    <w:rsid w:val="00B93858"/>
    <w:rsid w:val="00B974AB"/>
    <w:rsid w:val="00B97658"/>
    <w:rsid w:val="00BA08BB"/>
    <w:rsid w:val="00BA33C1"/>
    <w:rsid w:val="00BA4874"/>
    <w:rsid w:val="00BA4ED1"/>
    <w:rsid w:val="00BA506C"/>
    <w:rsid w:val="00BA5234"/>
    <w:rsid w:val="00BA57AA"/>
    <w:rsid w:val="00BA72B0"/>
    <w:rsid w:val="00BB1651"/>
    <w:rsid w:val="00BB1BC5"/>
    <w:rsid w:val="00BB4015"/>
    <w:rsid w:val="00BB57F1"/>
    <w:rsid w:val="00BC2069"/>
    <w:rsid w:val="00BC3AF4"/>
    <w:rsid w:val="00BC6463"/>
    <w:rsid w:val="00BC689A"/>
    <w:rsid w:val="00BC741B"/>
    <w:rsid w:val="00BD05D8"/>
    <w:rsid w:val="00BD09E7"/>
    <w:rsid w:val="00BD13E2"/>
    <w:rsid w:val="00BD21FE"/>
    <w:rsid w:val="00BD3D9E"/>
    <w:rsid w:val="00BD4259"/>
    <w:rsid w:val="00BD6FB8"/>
    <w:rsid w:val="00BE03FC"/>
    <w:rsid w:val="00BE0C7C"/>
    <w:rsid w:val="00BE269F"/>
    <w:rsid w:val="00BE3130"/>
    <w:rsid w:val="00BE5742"/>
    <w:rsid w:val="00BE61E5"/>
    <w:rsid w:val="00BE7170"/>
    <w:rsid w:val="00BF1B36"/>
    <w:rsid w:val="00BF1C7E"/>
    <w:rsid w:val="00BF2760"/>
    <w:rsid w:val="00BF2928"/>
    <w:rsid w:val="00BF2B4B"/>
    <w:rsid w:val="00BF4E3F"/>
    <w:rsid w:val="00BF584C"/>
    <w:rsid w:val="00BF727A"/>
    <w:rsid w:val="00BF78F9"/>
    <w:rsid w:val="00BF7CFE"/>
    <w:rsid w:val="00BF7DEF"/>
    <w:rsid w:val="00C016DC"/>
    <w:rsid w:val="00C01D89"/>
    <w:rsid w:val="00C01EEB"/>
    <w:rsid w:val="00C03493"/>
    <w:rsid w:val="00C04511"/>
    <w:rsid w:val="00C04AC0"/>
    <w:rsid w:val="00C055FF"/>
    <w:rsid w:val="00C061BE"/>
    <w:rsid w:val="00C0638E"/>
    <w:rsid w:val="00C106FE"/>
    <w:rsid w:val="00C10782"/>
    <w:rsid w:val="00C10966"/>
    <w:rsid w:val="00C112E3"/>
    <w:rsid w:val="00C11CA1"/>
    <w:rsid w:val="00C1222D"/>
    <w:rsid w:val="00C1564B"/>
    <w:rsid w:val="00C15A35"/>
    <w:rsid w:val="00C17C54"/>
    <w:rsid w:val="00C21154"/>
    <w:rsid w:val="00C256DF"/>
    <w:rsid w:val="00C3024A"/>
    <w:rsid w:val="00C31C2C"/>
    <w:rsid w:val="00C31E4F"/>
    <w:rsid w:val="00C329D6"/>
    <w:rsid w:val="00C33B4C"/>
    <w:rsid w:val="00C36723"/>
    <w:rsid w:val="00C37D90"/>
    <w:rsid w:val="00C40F7D"/>
    <w:rsid w:val="00C4238D"/>
    <w:rsid w:val="00C439CE"/>
    <w:rsid w:val="00C43E88"/>
    <w:rsid w:val="00C44D21"/>
    <w:rsid w:val="00C44F5D"/>
    <w:rsid w:val="00C4611C"/>
    <w:rsid w:val="00C476A2"/>
    <w:rsid w:val="00C50950"/>
    <w:rsid w:val="00C50A32"/>
    <w:rsid w:val="00C52C79"/>
    <w:rsid w:val="00C531EB"/>
    <w:rsid w:val="00C5363B"/>
    <w:rsid w:val="00C54123"/>
    <w:rsid w:val="00C54AAA"/>
    <w:rsid w:val="00C5757C"/>
    <w:rsid w:val="00C60299"/>
    <w:rsid w:val="00C629B6"/>
    <w:rsid w:val="00C62A2C"/>
    <w:rsid w:val="00C62AD8"/>
    <w:rsid w:val="00C63C00"/>
    <w:rsid w:val="00C640B2"/>
    <w:rsid w:val="00C66A38"/>
    <w:rsid w:val="00C67F07"/>
    <w:rsid w:val="00C7433F"/>
    <w:rsid w:val="00C77744"/>
    <w:rsid w:val="00C807A7"/>
    <w:rsid w:val="00C82C33"/>
    <w:rsid w:val="00C842DF"/>
    <w:rsid w:val="00C85190"/>
    <w:rsid w:val="00C92CF3"/>
    <w:rsid w:val="00C94C0A"/>
    <w:rsid w:val="00C95D8C"/>
    <w:rsid w:val="00C95FB6"/>
    <w:rsid w:val="00CA1D18"/>
    <w:rsid w:val="00CA7856"/>
    <w:rsid w:val="00CB0AB9"/>
    <w:rsid w:val="00CB432C"/>
    <w:rsid w:val="00CB5C8B"/>
    <w:rsid w:val="00CB7FA7"/>
    <w:rsid w:val="00CC0289"/>
    <w:rsid w:val="00CC0323"/>
    <w:rsid w:val="00CC0724"/>
    <w:rsid w:val="00CC0D7A"/>
    <w:rsid w:val="00CC13DA"/>
    <w:rsid w:val="00CC1824"/>
    <w:rsid w:val="00CC284F"/>
    <w:rsid w:val="00CC28B2"/>
    <w:rsid w:val="00CC3D2A"/>
    <w:rsid w:val="00CC4809"/>
    <w:rsid w:val="00CC48F8"/>
    <w:rsid w:val="00CC626A"/>
    <w:rsid w:val="00CC66D5"/>
    <w:rsid w:val="00CC6824"/>
    <w:rsid w:val="00CD0E8F"/>
    <w:rsid w:val="00CD1D51"/>
    <w:rsid w:val="00CD297E"/>
    <w:rsid w:val="00CD4CBD"/>
    <w:rsid w:val="00CD6C47"/>
    <w:rsid w:val="00CD6E42"/>
    <w:rsid w:val="00CD7456"/>
    <w:rsid w:val="00CE3F5F"/>
    <w:rsid w:val="00CE4FEC"/>
    <w:rsid w:val="00CF06F4"/>
    <w:rsid w:val="00CF1C4B"/>
    <w:rsid w:val="00CF21B1"/>
    <w:rsid w:val="00CF2A1E"/>
    <w:rsid w:val="00CF3F98"/>
    <w:rsid w:val="00CF4795"/>
    <w:rsid w:val="00CF711A"/>
    <w:rsid w:val="00D0517F"/>
    <w:rsid w:val="00D06AEA"/>
    <w:rsid w:val="00D10620"/>
    <w:rsid w:val="00D115EE"/>
    <w:rsid w:val="00D1201D"/>
    <w:rsid w:val="00D12C39"/>
    <w:rsid w:val="00D13E20"/>
    <w:rsid w:val="00D149B0"/>
    <w:rsid w:val="00D165B8"/>
    <w:rsid w:val="00D17E99"/>
    <w:rsid w:val="00D22C32"/>
    <w:rsid w:val="00D24270"/>
    <w:rsid w:val="00D25C3D"/>
    <w:rsid w:val="00D26DD1"/>
    <w:rsid w:val="00D30FEE"/>
    <w:rsid w:val="00D31E62"/>
    <w:rsid w:val="00D3301A"/>
    <w:rsid w:val="00D33A78"/>
    <w:rsid w:val="00D344FC"/>
    <w:rsid w:val="00D34CF9"/>
    <w:rsid w:val="00D35FC9"/>
    <w:rsid w:val="00D365E4"/>
    <w:rsid w:val="00D43BD8"/>
    <w:rsid w:val="00D44CEB"/>
    <w:rsid w:val="00D44E2A"/>
    <w:rsid w:val="00D4545A"/>
    <w:rsid w:val="00D45CAE"/>
    <w:rsid w:val="00D47D07"/>
    <w:rsid w:val="00D5052B"/>
    <w:rsid w:val="00D507E1"/>
    <w:rsid w:val="00D520E4"/>
    <w:rsid w:val="00D558D2"/>
    <w:rsid w:val="00D56DD6"/>
    <w:rsid w:val="00D57F29"/>
    <w:rsid w:val="00D60B28"/>
    <w:rsid w:val="00D61A1A"/>
    <w:rsid w:val="00D621F4"/>
    <w:rsid w:val="00D63A69"/>
    <w:rsid w:val="00D63BAF"/>
    <w:rsid w:val="00D63EC6"/>
    <w:rsid w:val="00D647CC"/>
    <w:rsid w:val="00D65DEB"/>
    <w:rsid w:val="00D65ECE"/>
    <w:rsid w:val="00D676BD"/>
    <w:rsid w:val="00D71234"/>
    <w:rsid w:val="00D72554"/>
    <w:rsid w:val="00D737F7"/>
    <w:rsid w:val="00D76F00"/>
    <w:rsid w:val="00D806C1"/>
    <w:rsid w:val="00D81167"/>
    <w:rsid w:val="00D815AF"/>
    <w:rsid w:val="00D81C23"/>
    <w:rsid w:val="00D84E30"/>
    <w:rsid w:val="00D87A22"/>
    <w:rsid w:val="00D90202"/>
    <w:rsid w:val="00D917DF"/>
    <w:rsid w:val="00D923B5"/>
    <w:rsid w:val="00D9398A"/>
    <w:rsid w:val="00D94A82"/>
    <w:rsid w:val="00D95722"/>
    <w:rsid w:val="00D9628B"/>
    <w:rsid w:val="00DA1932"/>
    <w:rsid w:val="00DA38A2"/>
    <w:rsid w:val="00DA58E7"/>
    <w:rsid w:val="00DB33AA"/>
    <w:rsid w:val="00DB53F2"/>
    <w:rsid w:val="00DB58C1"/>
    <w:rsid w:val="00DB5DED"/>
    <w:rsid w:val="00DB5F97"/>
    <w:rsid w:val="00DC0B44"/>
    <w:rsid w:val="00DC1B14"/>
    <w:rsid w:val="00DC3766"/>
    <w:rsid w:val="00DC394E"/>
    <w:rsid w:val="00DC6626"/>
    <w:rsid w:val="00DC7225"/>
    <w:rsid w:val="00DD3129"/>
    <w:rsid w:val="00DD3280"/>
    <w:rsid w:val="00DD7C2B"/>
    <w:rsid w:val="00DE2214"/>
    <w:rsid w:val="00DE3540"/>
    <w:rsid w:val="00DE4EEB"/>
    <w:rsid w:val="00DE4F23"/>
    <w:rsid w:val="00DE5C8B"/>
    <w:rsid w:val="00DF037C"/>
    <w:rsid w:val="00DF1366"/>
    <w:rsid w:val="00DF2698"/>
    <w:rsid w:val="00DF3097"/>
    <w:rsid w:val="00DF326E"/>
    <w:rsid w:val="00DF3580"/>
    <w:rsid w:val="00DF3B97"/>
    <w:rsid w:val="00DF40F0"/>
    <w:rsid w:val="00E0211A"/>
    <w:rsid w:val="00E0292C"/>
    <w:rsid w:val="00E0453F"/>
    <w:rsid w:val="00E049E4"/>
    <w:rsid w:val="00E10BA0"/>
    <w:rsid w:val="00E135D8"/>
    <w:rsid w:val="00E14340"/>
    <w:rsid w:val="00E14AC8"/>
    <w:rsid w:val="00E15960"/>
    <w:rsid w:val="00E17055"/>
    <w:rsid w:val="00E17191"/>
    <w:rsid w:val="00E20D2F"/>
    <w:rsid w:val="00E2140E"/>
    <w:rsid w:val="00E221EF"/>
    <w:rsid w:val="00E22519"/>
    <w:rsid w:val="00E226D6"/>
    <w:rsid w:val="00E22F3D"/>
    <w:rsid w:val="00E241DF"/>
    <w:rsid w:val="00E25C01"/>
    <w:rsid w:val="00E27472"/>
    <w:rsid w:val="00E27FE6"/>
    <w:rsid w:val="00E31955"/>
    <w:rsid w:val="00E31D21"/>
    <w:rsid w:val="00E32BBD"/>
    <w:rsid w:val="00E334D8"/>
    <w:rsid w:val="00E35301"/>
    <w:rsid w:val="00E36A13"/>
    <w:rsid w:val="00E37646"/>
    <w:rsid w:val="00E40292"/>
    <w:rsid w:val="00E41669"/>
    <w:rsid w:val="00E41EB5"/>
    <w:rsid w:val="00E42B54"/>
    <w:rsid w:val="00E46F14"/>
    <w:rsid w:val="00E47267"/>
    <w:rsid w:val="00E50526"/>
    <w:rsid w:val="00E50653"/>
    <w:rsid w:val="00E54BC4"/>
    <w:rsid w:val="00E54FAD"/>
    <w:rsid w:val="00E606ED"/>
    <w:rsid w:val="00E6250F"/>
    <w:rsid w:val="00E64DB5"/>
    <w:rsid w:val="00E659E4"/>
    <w:rsid w:val="00E65DED"/>
    <w:rsid w:val="00E71C16"/>
    <w:rsid w:val="00E725D3"/>
    <w:rsid w:val="00E73502"/>
    <w:rsid w:val="00E77EBE"/>
    <w:rsid w:val="00E800AE"/>
    <w:rsid w:val="00E823F9"/>
    <w:rsid w:val="00E8272D"/>
    <w:rsid w:val="00E83C07"/>
    <w:rsid w:val="00E84D0F"/>
    <w:rsid w:val="00E85C02"/>
    <w:rsid w:val="00E87872"/>
    <w:rsid w:val="00E90B55"/>
    <w:rsid w:val="00E930CE"/>
    <w:rsid w:val="00EA073E"/>
    <w:rsid w:val="00EA199E"/>
    <w:rsid w:val="00EA3EAB"/>
    <w:rsid w:val="00EA500A"/>
    <w:rsid w:val="00EA5173"/>
    <w:rsid w:val="00EA5245"/>
    <w:rsid w:val="00EA57AD"/>
    <w:rsid w:val="00EA6029"/>
    <w:rsid w:val="00EA69AA"/>
    <w:rsid w:val="00EA6AAB"/>
    <w:rsid w:val="00EA7C2D"/>
    <w:rsid w:val="00EB0065"/>
    <w:rsid w:val="00EB1479"/>
    <w:rsid w:val="00EB1BC1"/>
    <w:rsid w:val="00EB1D30"/>
    <w:rsid w:val="00EB3B5A"/>
    <w:rsid w:val="00EC0D0D"/>
    <w:rsid w:val="00EC2A0E"/>
    <w:rsid w:val="00EC2A95"/>
    <w:rsid w:val="00EC2E54"/>
    <w:rsid w:val="00EC3630"/>
    <w:rsid w:val="00EC39D8"/>
    <w:rsid w:val="00EC3D61"/>
    <w:rsid w:val="00EC413F"/>
    <w:rsid w:val="00EC4148"/>
    <w:rsid w:val="00EC6270"/>
    <w:rsid w:val="00EC725B"/>
    <w:rsid w:val="00EC74E6"/>
    <w:rsid w:val="00ED0370"/>
    <w:rsid w:val="00ED1DA1"/>
    <w:rsid w:val="00ED288B"/>
    <w:rsid w:val="00ED4D60"/>
    <w:rsid w:val="00ED67D2"/>
    <w:rsid w:val="00EE0839"/>
    <w:rsid w:val="00EE37D8"/>
    <w:rsid w:val="00EE565C"/>
    <w:rsid w:val="00EE5AEA"/>
    <w:rsid w:val="00EE6C1C"/>
    <w:rsid w:val="00EF01CA"/>
    <w:rsid w:val="00EF1194"/>
    <w:rsid w:val="00EF2A1A"/>
    <w:rsid w:val="00EF3985"/>
    <w:rsid w:val="00EF55F8"/>
    <w:rsid w:val="00EF5CAE"/>
    <w:rsid w:val="00F001E0"/>
    <w:rsid w:val="00F00AA7"/>
    <w:rsid w:val="00F048EC"/>
    <w:rsid w:val="00F058DF"/>
    <w:rsid w:val="00F06892"/>
    <w:rsid w:val="00F10CE6"/>
    <w:rsid w:val="00F1290A"/>
    <w:rsid w:val="00F12AC4"/>
    <w:rsid w:val="00F1401A"/>
    <w:rsid w:val="00F145EE"/>
    <w:rsid w:val="00F1516F"/>
    <w:rsid w:val="00F15A6D"/>
    <w:rsid w:val="00F15C70"/>
    <w:rsid w:val="00F169D0"/>
    <w:rsid w:val="00F1791F"/>
    <w:rsid w:val="00F179EF"/>
    <w:rsid w:val="00F246CA"/>
    <w:rsid w:val="00F2482F"/>
    <w:rsid w:val="00F252BD"/>
    <w:rsid w:val="00F26B1C"/>
    <w:rsid w:val="00F26F8D"/>
    <w:rsid w:val="00F3015A"/>
    <w:rsid w:val="00F42185"/>
    <w:rsid w:val="00F42C72"/>
    <w:rsid w:val="00F43881"/>
    <w:rsid w:val="00F51497"/>
    <w:rsid w:val="00F51620"/>
    <w:rsid w:val="00F52906"/>
    <w:rsid w:val="00F53378"/>
    <w:rsid w:val="00F537E4"/>
    <w:rsid w:val="00F54A13"/>
    <w:rsid w:val="00F54BE0"/>
    <w:rsid w:val="00F55806"/>
    <w:rsid w:val="00F56467"/>
    <w:rsid w:val="00F5714C"/>
    <w:rsid w:val="00F572A6"/>
    <w:rsid w:val="00F60407"/>
    <w:rsid w:val="00F60AB4"/>
    <w:rsid w:val="00F60CFA"/>
    <w:rsid w:val="00F61A7C"/>
    <w:rsid w:val="00F61C13"/>
    <w:rsid w:val="00F635A1"/>
    <w:rsid w:val="00F63A04"/>
    <w:rsid w:val="00F641AA"/>
    <w:rsid w:val="00F655C0"/>
    <w:rsid w:val="00F708ED"/>
    <w:rsid w:val="00F71B55"/>
    <w:rsid w:val="00F72D44"/>
    <w:rsid w:val="00F73EDE"/>
    <w:rsid w:val="00F76885"/>
    <w:rsid w:val="00F771AD"/>
    <w:rsid w:val="00F77419"/>
    <w:rsid w:val="00F807EC"/>
    <w:rsid w:val="00F8159D"/>
    <w:rsid w:val="00F83091"/>
    <w:rsid w:val="00F83894"/>
    <w:rsid w:val="00F838C5"/>
    <w:rsid w:val="00F854C3"/>
    <w:rsid w:val="00F87175"/>
    <w:rsid w:val="00F90B74"/>
    <w:rsid w:val="00F91DDA"/>
    <w:rsid w:val="00F946A3"/>
    <w:rsid w:val="00F95050"/>
    <w:rsid w:val="00F96754"/>
    <w:rsid w:val="00F971FA"/>
    <w:rsid w:val="00FA147C"/>
    <w:rsid w:val="00FA4633"/>
    <w:rsid w:val="00FA4804"/>
    <w:rsid w:val="00FA5DBC"/>
    <w:rsid w:val="00FA683A"/>
    <w:rsid w:val="00FA6C13"/>
    <w:rsid w:val="00FA6EE9"/>
    <w:rsid w:val="00FA753E"/>
    <w:rsid w:val="00FB02A8"/>
    <w:rsid w:val="00FB0936"/>
    <w:rsid w:val="00FB2006"/>
    <w:rsid w:val="00FB429F"/>
    <w:rsid w:val="00FB4B1E"/>
    <w:rsid w:val="00FB7434"/>
    <w:rsid w:val="00FB74DF"/>
    <w:rsid w:val="00FC0C8F"/>
    <w:rsid w:val="00FC1778"/>
    <w:rsid w:val="00FC2304"/>
    <w:rsid w:val="00FC2DAF"/>
    <w:rsid w:val="00FC4F09"/>
    <w:rsid w:val="00FC58EA"/>
    <w:rsid w:val="00FC6ED4"/>
    <w:rsid w:val="00FD53E5"/>
    <w:rsid w:val="00FD5850"/>
    <w:rsid w:val="00FD67F0"/>
    <w:rsid w:val="00FD71CF"/>
    <w:rsid w:val="00FE1AF2"/>
    <w:rsid w:val="00FE2669"/>
    <w:rsid w:val="00FE2795"/>
    <w:rsid w:val="00FF4743"/>
    <w:rsid w:val="00FF4975"/>
    <w:rsid w:val="00FF5F83"/>
    <w:rsid w:val="00FF60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E867AA"/>
  <w15:chartTrackingRefBased/>
  <w15:docId w15:val="{3C506A04-2F2A-418A-9017-E2483183B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480A"/>
    <w:rPr>
      <w:rFonts w:ascii="Calibri" w:hAnsi="Calibri" w:cs="Calibri"/>
    </w:rPr>
  </w:style>
  <w:style w:type="paragraph" w:styleId="Heading1">
    <w:name w:val="heading 1"/>
    <w:basedOn w:val="Normal"/>
    <w:next w:val="Normal"/>
    <w:link w:val="Heading1Char"/>
    <w:uiPriority w:val="9"/>
    <w:qFormat/>
    <w:rsid w:val="00197335"/>
    <w:pPr>
      <w:keepNext/>
      <w:numPr>
        <w:numId w:val="1"/>
      </w:numPr>
      <w:pBdr>
        <w:bottom w:val="single" w:sz="24" w:space="1" w:color="auto"/>
      </w:pBdr>
      <w:spacing w:before="240" w:after="60"/>
      <w:outlineLvl w:val="0"/>
    </w:pPr>
    <w:rPr>
      <w:rFonts w:ascii="Arial" w:eastAsia="Times New Roman" w:hAnsi="Arial" w:cs="Arial"/>
      <w:b/>
      <w:bCs/>
      <w:color w:val="008080"/>
      <w:kern w:val="32"/>
      <w:sz w:val="32"/>
      <w:szCs w:val="32"/>
    </w:rPr>
  </w:style>
  <w:style w:type="paragraph" w:styleId="Heading2">
    <w:name w:val="heading 2"/>
    <w:basedOn w:val="Normal"/>
    <w:next w:val="Normal"/>
    <w:link w:val="Heading2Char"/>
    <w:uiPriority w:val="9"/>
    <w:qFormat/>
    <w:rsid w:val="00197335"/>
    <w:pPr>
      <w:keepNext/>
      <w:numPr>
        <w:ilvl w:val="1"/>
        <w:numId w:val="1"/>
      </w:numPr>
      <w:spacing w:before="240" w:after="60"/>
      <w:outlineLvl w:val="1"/>
    </w:pPr>
    <w:rPr>
      <w:rFonts w:ascii="Arial" w:eastAsia="Times New Roman" w:hAnsi="Arial" w:cs="Arial"/>
      <w:b/>
      <w:bCs/>
      <w:iCs/>
      <w:sz w:val="28"/>
      <w:szCs w:val="28"/>
      <w:lang w:eastAsia="en-GB"/>
    </w:rPr>
  </w:style>
  <w:style w:type="paragraph" w:styleId="Heading3">
    <w:name w:val="heading 3"/>
    <w:basedOn w:val="Normal"/>
    <w:next w:val="Normal"/>
    <w:link w:val="Heading3Char"/>
    <w:qFormat/>
    <w:rsid w:val="00197335"/>
    <w:pPr>
      <w:keepNext/>
      <w:numPr>
        <w:ilvl w:val="2"/>
        <w:numId w:val="1"/>
      </w:numPr>
      <w:spacing w:before="240" w:after="60"/>
      <w:outlineLvl w:val="2"/>
    </w:pPr>
    <w:rPr>
      <w:rFonts w:ascii="Arial" w:eastAsia="Times New Roman" w:hAnsi="Arial" w:cs="Arial"/>
      <w:b/>
      <w:bCs/>
      <w:sz w:val="26"/>
      <w:szCs w:val="26"/>
      <w:lang w:eastAsia="en-GB"/>
    </w:rPr>
  </w:style>
  <w:style w:type="paragraph" w:styleId="Heading4">
    <w:name w:val="heading 4"/>
    <w:basedOn w:val="Normal"/>
    <w:next w:val="Normal"/>
    <w:link w:val="Heading4Char"/>
    <w:uiPriority w:val="9"/>
    <w:unhideWhenUsed/>
    <w:qFormat/>
    <w:rsid w:val="00197335"/>
    <w:pPr>
      <w:keepNext/>
      <w:keepLines/>
      <w:spacing w:before="40"/>
      <w:outlineLvl w:val="3"/>
    </w:pPr>
    <w:rPr>
      <w:rFonts w:asciiTheme="majorHAnsi" w:eastAsiaTheme="majorEastAsia" w:hAnsiTheme="majorHAnsi" w:cstheme="majorBidi"/>
      <w:i/>
      <w:iCs/>
      <w:color w:val="2F5496" w:themeColor="accent1" w:themeShade="B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17191"/>
    <w:pPr>
      <w:tabs>
        <w:tab w:val="center" w:pos="4513"/>
        <w:tab w:val="right" w:pos="9026"/>
      </w:tabs>
    </w:pPr>
    <w:rPr>
      <w:rFonts w:asciiTheme="minorHAnsi" w:hAnsiTheme="minorHAnsi" w:cstheme="minorBidi"/>
    </w:rPr>
  </w:style>
  <w:style w:type="character" w:customStyle="1" w:styleId="HeaderChar">
    <w:name w:val="Header Char"/>
    <w:basedOn w:val="DefaultParagraphFont"/>
    <w:link w:val="Header"/>
    <w:rsid w:val="00E17191"/>
  </w:style>
  <w:style w:type="paragraph" w:styleId="Footer">
    <w:name w:val="footer"/>
    <w:basedOn w:val="Normal"/>
    <w:link w:val="FooterChar"/>
    <w:uiPriority w:val="99"/>
    <w:unhideWhenUsed/>
    <w:rsid w:val="00E17191"/>
    <w:pPr>
      <w:tabs>
        <w:tab w:val="center" w:pos="4513"/>
        <w:tab w:val="right" w:pos="9026"/>
      </w:tabs>
    </w:pPr>
    <w:rPr>
      <w:rFonts w:asciiTheme="minorHAnsi" w:hAnsiTheme="minorHAnsi" w:cstheme="minorBidi"/>
    </w:rPr>
  </w:style>
  <w:style w:type="character" w:customStyle="1" w:styleId="FooterChar">
    <w:name w:val="Footer Char"/>
    <w:basedOn w:val="DefaultParagraphFont"/>
    <w:link w:val="Footer"/>
    <w:uiPriority w:val="99"/>
    <w:rsid w:val="00E17191"/>
  </w:style>
  <w:style w:type="character" w:styleId="Hyperlink">
    <w:name w:val="Hyperlink"/>
    <w:basedOn w:val="DefaultParagraphFont"/>
    <w:uiPriority w:val="99"/>
    <w:unhideWhenUsed/>
    <w:rsid w:val="002142E3"/>
    <w:rPr>
      <w:color w:val="0563C1"/>
      <w:u w:val="single"/>
    </w:rPr>
  </w:style>
  <w:style w:type="character" w:customStyle="1" w:styleId="Heading1Char">
    <w:name w:val="Heading 1 Char"/>
    <w:basedOn w:val="DefaultParagraphFont"/>
    <w:link w:val="Heading1"/>
    <w:uiPriority w:val="9"/>
    <w:rsid w:val="00197335"/>
    <w:rPr>
      <w:rFonts w:ascii="Arial" w:eastAsia="Times New Roman" w:hAnsi="Arial" w:cs="Arial"/>
      <w:b/>
      <w:bCs/>
      <w:color w:val="008080"/>
      <w:kern w:val="32"/>
      <w:sz w:val="32"/>
      <w:szCs w:val="32"/>
    </w:rPr>
  </w:style>
  <w:style w:type="character" w:customStyle="1" w:styleId="Heading2Char">
    <w:name w:val="Heading 2 Char"/>
    <w:basedOn w:val="DefaultParagraphFont"/>
    <w:link w:val="Heading2"/>
    <w:uiPriority w:val="9"/>
    <w:rsid w:val="00197335"/>
    <w:rPr>
      <w:rFonts w:ascii="Arial" w:eastAsia="Times New Roman" w:hAnsi="Arial" w:cs="Arial"/>
      <w:b/>
      <w:bCs/>
      <w:iCs/>
      <w:sz w:val="28"/>
      <w:szCs w:val="28"/>
      <w:lang w:eastAsia="en-GB"/>
    </w:rPr>
  </w:style>
  <w:style w:type="character" w:customStyle="1" w:styleId="Heading3Char">
    <w:name w:val="Heading 3 Char"/>
    <w:basedOn w:val="DefaultParagraphFont"/>
    <w:link w:val="Heading3"/>
    <w:rsid w:val="00197335"/>
    <w:rPr>
      <w:rFonts w:ascii="Arial" w:eastAsia="Times New Roman" w:hAnsi="Arial" w:cs="Arial"/>
      <w:b/>
      <w:bCs/>
      <w:sz w:val="26"/>
      <w:szCs w:val="26"/>
      <w:lang w:eastAsia="en-GB"/>
    </w:rPr>
  </w:style>
  <w:style w:type="character" w:customStyle="1" w:styleId="Heading4Char">
    <w:name w:val="Heading 4 Char"/>
    <w:basedOn w:val="DefaultParagraphFont"/>
    <w:link w:val="Heading4"/>
    <w:uiPriority w:val="9"/>
    <w:rsid w:val="00197335"/>
    <w:rPr>
      <w:rFonts w:asciiTheme="majorHAnsi" w:eastAsiaTheme="majorEastAsia" w:hAnsiTheme="majorHAnsi" w:cstheme="majorBidi"/>
      <w:i/>
      <w:iCs/>
      <w:color w:val="2F5496" w:themeColor="accent1" w:themeShade="BF"/>
      <w:sz w:val="24"/>
      <w:szCs w:val="24"/>
    </w:rPr>
  </w:style>
  <w:style w:type="character" w:customStyle="1" w:styleId="Webaddress">
    <w:name w:val="Web address"/>
    <w:basedOn w:val="DefaultParagraphFont"/>
    <w:uiPriority w:val="1"/>
    <w:qFormat/>
    <w:rsid w:val="00197335"/>
    <w:rPr>
      <w:rFonts w:ascii="Arial-BoldMT" w:hAnsi="Arial-BoldMT"/>
      <w:b w:val="0"/>
      <w:i w:val="0"/>
    </w:rPr>
  </w:style>
  <w:style w:type="paragraph" w:styleId="BalloonText">
    <w:name w:val="Balloon Text"/>
    <w:basedOn w:val="Normal"/>
    <w:link w:val="BalloonTextChar"/>
    <w:uiPriority w:val="99"/>
    <w:semiHidden/>
    <w:unhideWhenUsed/>
    <w:rsid w:val="00197335"/>
    <w:rPr>
      <w:rFonts w:ascii="Lucida Grande" w:eastAsiaTheme="minorEastAsia" w:hAnsi="Lucida Grande" w:cs="Lucida Grande"/>
      <w:sz w:val="18"/>
      <w:szCs w:val="18"/>
    </w:rPr>
  </w:style>
  <w:style w:type="character" w:customStyle="1" w:styleId="BalloonTextChar">
    <w:name w:val="Balloon Text Char"/>
    <w:basedOn w:val="DefaultParagraphFont"/>
    <w:link w:val="BalloonText"/>
    <w:uiPriority w:val="99"/>
    <w:semiHidden/>
    <w:rsid w:val="00197335"/>
    <w:rPr>
      <w:rFonts w:ascii="Lucida Grande" w:eastAsiaTheme="minorEastAsia" w:hAnsi="Lucida Grande" w:cs="Lucida Grande"/>
      <w:sz w:val="18"/>
      <w:szCs w:val="18"/>
    </w:rPr>
  </w:style>
  <w:style w:type="paragraph" w:styleId="BodyText">
    <w:name w:val="Body Text"/>
    <w:basedOn w:val="Normal"/>
    <w:link w:val="BodyTextChar"/>
    <w:uiPriority w:val="1"/>
    <w:qFormat/>
    <w:rsid w:val="00197335"/>
    <w:rPr>
      <w:rFonts w:ascii="Arial" w:eastAsia="Times New Roman" w:hAnsi="Arial" w:cs="Times New Roman"/>
      <w:sz w:val="20"/>
      <w:szCs w:val="20"/>
    </w:rPr>
  </w:style>
  <w:style w:type="character" w:customStyle="1" w:styleId="BodyTextChar">
    <w:name w:val="Body Text Char"/>
    <w:basedOn w:val="DefaultParagraphFont"/>
    <w:link w:val="BodyText"/>
    <w:uiPriority w:val="1"/>
    <w:rsid w:val="00197335"/>
    <w:rPr>
      <w:rFonts w:ascii="Arial" w:eastAsia="Times New Roman" w:hAnsi="Arial" w:cs="Times New Roman"/>
      <w:sz w:val="20"/>
      <w:szCs w:val="20"/>
    </w:rPr>
  </w:style>
  <w:style w:type="paragraph" w:styleId="NormalWeb">
    <w:name w:val="Normal (Web)"/>
    <w:basedOn w:val="Normal"/>
    <w:link w:val="NormalWebChar"/>
    <w:rsid w:val="00197335"/>
    <w:pPr>
      <w:spacing w:before="100" w:beforeAutospacing="1" w:after="100" w:afterAutospacing="1"/>
    </w:pPr>
    <w:rPr>
      <w:rFonts w:ascii="Verdana" w:eastAsia="Times New Roman" w:hAnsi="Verdana" w:cs="Times New Roman"/>
      <w:color w:val="000000"/>
      <w:sz w:val="20"/>
      <w:szCs w:val="20"/>
      <w:lang w:eastAsia="en-GB"/>
    </w:rPr>
  </w:style>
  <w:style w:type="paragraph" w:customStyle="1" w:styleId="Default">
    <w:name w:val="Default"/>
    <w:rsid w:val="00197335"/>
    <w:pPr>
      <w:widowControl w:val="0"/>
      <w:autoSpaceDE w:val="0"/>
      <w:autoSpaceDN w:val="0"/>
      <w:adjustRightInd w:val="0"/>
    </w:pPr>
    <w:rPr>
      <w:rFonts w:ascii="Arial" w:eastAsia="Times New Roman" w:hAnsi="Arial" w:cs="Arial"/>
      <w:color w:val="000000"/>
      <w:sz w:val="24"/>
      <w:szCs w:val="24"/>
      <w:lang w:eastAsia="en-GB"/>
    </w:rPr>
  </w:style>
  <w:style w:type="character" w:styleId="PageNumber">
    <w:name w:val="page number"/>
    <w:basedOn w:val="DefaultParagraphFont"/>
    <w:rsid w:val="00197335"/>
  </w:style>
  <w:style w:type="character" w:customStyle="1" w:styleId="NormalWebChar">
    <w:name w:val="Normal (Web) Char"/>
    <w:link w:val="NormalWeb"/>
    <w:uiPriority w:val="99"/>
    <w:rsid w:val="00197335"/>
    <w:rPr>
      <w:rFonts w:ascii="Verdana" w:eastAsia="Times New Roman" w:hAnsi="Verdana" w:cs="Times New Roman"/>
      <w:color w:val="000000"/>
      <w:sz w:val="20"/>
      <w:szCs w:val="20"/>
      <w:lang w:eastAsia="en-GB"/>
    </w:rPr>
  </w:style>
  <w:style w:type="paragraph" w:styleId="ListParagraph">
    <w:name w:val="List Paragraph"/>
    <w:aliases w:val="List Paragraph12,L,Bullet Style,List Paragrap,Bullet Styl,No Spacing11,Bullet Poin,L1,L2,L3,NumberedList,MAIN CONTE,F5 List Paragraph,Dot pt,List Paragraph1,No Spacing1,List Paragraph Char Char Char,Indicator Text,Numbered Para 1,Bullet 1"/>
    <w:basedOn w:val="Normal"/>
    <w:link w:val="ListParagraphChar"/>
    <w:uiPriority w:val="34"/>
    <w:qFormat/>
    <w:rsid w:val="00197335"/>
    <w:pPr>
      <w:spacing w:after="200" w:line="276" w:lineRule="auto"/>
      <w:ind w:left="720"/>
      <w:contextualSpacing/>
    </w:pPr>
    <w:rPr>
      <w:rFonts w:eastAsia="Times New Roman" w:cs="Times New Roman"/>
    </w:rPr>
  </w:style>
  <w:style w:type="character" w:customStyle="1" w:styleId="ListParagraphChar">
    <w:name w:val="List Paragraph Char"/>
    <w:aliases w:val="List Paragraph12 Char,L Char,Bullet Style Char,List Paragrap Char,Bullet Styl Char,No Spacing11 Char,Bullet Poin Char,L1 Char,L2 Char,L3 Char,NumberedList Char,MAIN CONTE Char,F5 List Paragraph Char,Dot pt Char,List Paragraph1 Char"/>
    <w:link w:val="ListParagraph"/>
    <w:uiPriority w:val="34"/>
    <w:qFormat/>
    <w:locked/>
    <w:rsid w:val="00197335"/>
    <w:rPr>
      <w:rFonts w:ascii="Calibri" w:eastAsia="Times New Roman" w:hAnsi="Calibri" w:cs="Times New Roman"/>
    </w:rPr>
  </w:style>
  <w:style w:type="character" w:styleId="FollowedHyperlink">
    <w:name w:val="FollowedHyperlink"/>
    <w:basedOn w:val="DefaultParagraphFont"/>
    <w:unhideWhenUsed/>
    <w:rsid w:val="00197335"/>
    <w:rPr>
      <w:color w:val="954F72" w:themeColor="followedHyperlink"/>
      <w:u w:val="single"/>
    </w:rPr>
  </w:style>
  <w:style w:type="paragraph" w:styleId="NoSpacing">
    <w:name w:val="No Spacing"/>
    <w:link w:val="NoSpacingChar"/>
    <w:uiPriority w:val="1"/>
    <w:qFormat/>
    <w:rsid w:val="00197335"/>
    <w:rPr>
      <w:rFonts w:ascii="Times New Roman" w:eastAsiaTheme="minorEastAsia" w:hAnsi="Times New Roman" w:cs="Times New Roman"/>
      <w:sz w:val="24"/>
      <w:szCs w:val="24"/>
    </w:rPr>
  </w:style>
  <w:style w:type="character" w:styleId="Strong">
    <w:name w:val="Strong"/>
    <w:basedOn w:val="DefaultParagraphFont"/>
    <w:uiPriority w:val="22"/>
    <w:qFormat/>
    <w:rsid w:val="00197335"/>
    <w:rPr>
      <w:b/>
      <w:bCs/>
    </w:rPr>
  </w:style>
  <w:style w:type="table" w:styleId="TableGrid">
    <w:name w:val="Table Grid"/>
    <w:basedOn w:val="TableNormal"/>
    <w:rsid w:val="001973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97335"/>
    <w:rPr>
      <w:color w:val="808080"/>
      <w:shd w:val="clear" w:color="auto" w:fill="E6E6E6"/>
    </w:rPr>
  </w:style>
  <w:style w:type="character" w:styleId="Emphasis">
    <w:name w:val="Emphasis"/>
    <w:basedOn w:val="DefaultParagraphFont"/>
    <w:uiPriority w:val="20"/>
    <w:qFormat/>
    <w:rsid w:val="00197335"/>
    <w:rPr>
      <w:i/>
      <w:iCs/>
    </w:rPr>
  </w:style>
  <w:style w:type="paragraph" w:styleId="Revision">
    <w:name w:val="Revision"/>
    <w:hidden/>
    <w:uiPriority w:val="99"/>
    <w:semiHidden/>
    <w:rsid w:val="00197335"/>
    <w:rPr>
      <w:rFonts w:ascii="Times New Roman" w:eastAsiaTheme="minorEastAsia" w:hAnsi="Times New Roman" w:cs="Times New Roman"/>
      <w:sz w:val="24"/>
      <w:szCs w:val="24"/>
    </w:rPr>
  </w:style>
  <w:style w:type="table" w:customStyle="1" w:styleId="TableGrid2">
    <w:name w:val="Table Grid2"/>
    <w:basedOn w:val="TableNormal"/>
    <w:uiPriority w:val="59"/>
    <w:rsid w:val="00197335"/>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ze-161">
    <w:name w:val="size-161"/>
    <w:basedOn w:val="Normal"/>
    <w:uiPriority w:val="99"/>
    <w:semiHidden/>
    <w:rsid w:val="00197335"/>
    <w:pPr>
      <w:spacing w:before="100" w:beforeAutospacing="1" w:after="100" w:afterAutospacing="1" w:line="360" w:lineRule="atLeast"/>
    </w:pPr>
    <w:rPr>
      <w:sz w:val="24"/>
      <w:szCs w:val="24"/>
      <w:lang w:eastAsia="en-GB"/>
    </w:rPr>
  </w:style>
  <w:style w:type="paragraph" w:customStyle="1" w:styleId="xmsonormal">
    <w:name w:val="x_msonormal"/>
    <w:basedOn w:val="Normal"/>
    <w:rsid w:val="00197335"/>
    <w:rPr>
      <w:lang w:eastAsia="en-GB"/>
    </w:rPr>
  </w:style>
  <w:style w:type="paragraph" w:customStyle="1" w:styleId="cdt4ke">
    <w:name w:val="cdt4ke"/>
    <w:basedOn w:val="Normal"/>
    <w:rsid w:val="00182BB1"/>
    <w:pPr>
      <w:spacing w:before="100" w:beforeAutospacing="1" w:after="100" w:afterAutospacing="1"/>
    </w:pPr>
    <w:rPr>
      <w:rFonts w:ascii="Times New Roman" w:eastAsia="Times New Roman" w:hAnsi="Times New Roman" w:cs="Times New Roman"/>
      <w:sz w:val="24"/>
      <w:szCs w:val="24"/>
    </w:rPr>
  </w:style>
  <w:style w:type="character" w:customStyle="1" w:styleId="cf01">
    <w:name w:val="cf01"/>
    <w:basedOn w:val="DefaultParagraphFont"/>
    <w:rsid w:val="00ED4D60"/>
    <w:rPr>
      <w:rFonts w:ascii="Segoe UI" w:hAnsi="Segoe UI" w:cs="Segoe UI" w:hint="default"/>
      <w:color w:val="666666"/>
      <w:sz w:val="18"/>
      <w:szCs w:val="18"/>
    </w:rPr>
  </w:style>
  <w:style w:type="character" w:styleId="CommentReference">
    <w:name w:val="annotation reference"/>
    <w:basedOn w:val="DefaultParagraphFont"/>
    <w:uiPriority w:val="99"/>
    <w:unhideWhenUsed/>
    <w:rsid w:val="009408C1"/>
    <w:rPr>
      <w:sz w:val="16"/>
      <w:szCs w:val="16"/>
    </w:rPr>
  </w:style>
  <w:style w:type="paragraph" w:styleId="CommentText">
    <w:name w:val="annotation text"/>
    <w:basedOn w:val="Normal"/>
    <w:link w:val="CommentTextChar"/>
    <w:uiPriority w:val="99"/>
    <w:unhideWhenUsed/>
    <w:rsid w:val="009408C1"/>
    <w:rPr>
      <w:sz w:val="20"/>
      <w:szCs w:val="20"/>
    </w:rPr>
  </w:style>
  <w:style w:type="character" w:customStyle="1" w:styleId="CommentTextChar">
    <w:name w:val="Comment Text Char"/>
    <w:basedOn w:val="DefaultParagraphFont"/>
    <w:link w:val="CommentText"/>
    <w:uiPriority w:val="99"/>
    <w:rsid w:val="009408C1"/>
    <w:rPr>
      <w:rFonts w:ascii="Calibri" w:hAnsi="Calibri" w:cs="Calibri"/>
      <w:sz w:val="20"/>
      <w:szCs w:val="20"/>
    </w:rPr>
  </w:style>
  <w:style w:type="paragraph" w:styleId="CommentSubject">
    <w:name w:val="annotation subject"/>
    <w:basedOn w:val="CommentText"/>
    <w:next w:val="CommentText"/>
    <w:link w:val="CommentSubjectChar"/>
    <w:uiPriority w:val="99"/>
    <w:unhideWhenUsed/>
    <w:rsid w:val="009408C1"/>
    <w:rPr>
      <w:b/>
      <w:bCs/>
    </w:rPr>
  </w:style>
  <w:style w:type="character" w:customStyle="1" w:styleId="CommentSubjectChar">
    <w:name w:val="Comment Subject Char"/>
    <w:basedOn w:val="CommentTextChar"/>
    <w:link w:val="CommentSubject"/>
    <w:uiPriority w:val="99"/>
    <w:rsid w:val="009408C1"/>
    <w:rPr>
      <w:rFonts w:ascii="Calibri" w:hAnsi="Calibri" w:cs="Calibri"/>
      <w:b/>
      <w:bCs/>
      <w:sz w:val="20"/>
      <w:szCs w:val="20"/>
    </w:rPr>
  </w:style>
  <w:style w:type="paragraph" w:customStyle="1" w:styleId="TitleBase">
    <w:name w:val="Title (Base)"/>
    <w:basedOn w:val="Normal"/>
    <w:next w:val="TitlesubBase"/>
    <w:uiPriority w:val="99"/>
    <w:rsid w:val="00C40F7D"/>
    <w:pPr>
      <w:keepLines/>
      <w:widowControl w:val="0"/>
      <w:suppressAutoHyphens/>
      <w:autoSpaceDE w:val="0"/>
      <w:autoSpaceDN w:val="0"/>
      <w:adjustRightInd w:val="0"/>
      <w:spacing w:after="170"/>
      <w:contextualSpacing/>
      <w:jc w:val="right"/>
      <w:textAlignment w:val="baseline"/>
    </w:pPr>
    <w:rPr>
      <w:rFonts w:ascii="Georgia" w:eastAsia="MS Mincho" w:hAnsi="Georgia" w:cs="CenturySchoolbook-Bold"/>
      <w:b/>
      <w:bCs/>
      <w:color w:val="00988E"/>
      <w:spacing w:val="-30"/>
      <w:sz w:val="88"/>
      <w:szCs w:val="88"/>
      <w:lang w:eastAsia="ja-JP"/>
    </w:rPr>
  </w:style>
  <w:style w:type="paragraph" w:customStyle="1" w:styleId="TitlesubBase">
    <w:name w:val="Title sub (Base)"/>
    <w:basedOn w:val="TitleBase"/>
    <w:next w:val="Normal"/>
    <w:uiPriority w:val="99"/>
    <w:rsid w:val="00C40F7D"/>
    <w:rPr>
      <w:rFonts w:cs="CenturySchoolbook"/>
      <w:sz w:val="48"/>
      <w:szCs w:val="48"/>
    </w:rPr>
  </w:style>
  <w:style w:type="paragraph" w:customStyle="1" w:styleId="TitleleadBase">
    <w:name w:val="Title lead (Base)"/>
    <w:basedOn w:val="TitlesubBase"/>
    <w:next w:val="TitleBase"/>
    <w:uiPriority w:val="99"/>
    <w:rsid w:val="00C40F7D"/>
    <w:pPr>
      <w:keepNext/>
      <w:spacing w:after="0"/>
    </w:pPr>
    <w:rPr>
      <w:color w:val="514C51"/>
    </w:rPr>
  </w:style>
  <w:style w:type="paragraph" w:customStyle="1" w:styleId="Body">
    <w:name w:val="Body"/>
    <w:link w:val="BodyChar"/>
    <w:uiPriority w:val="99"/>
    <w:rsid w:val="00C40F7D"/>
    <w:pPr>
      <w:spacing w:before="40" w:line="288" w:lineRule="auto"/>
      <w:contextualSpacing/>
    </w:pPr>
    <w:rPr>
      <w:rFonts w:ascii="Arial" w:eastAsia="MS Mincho" w:hAnsi="Arial" w:cs="Arial"/>
      <w:color w:val="000000"/>
      <w:lang w:val="en-US"/>
    </w:rPr>
  </w:style>
  <w:style w:type="paragraph" w:customStyle="1" w:styleId="Bodyheader">
    <w:name w:val="Body header"/>
    <w:basedOn w:val="Body"/>
    <w:rsid w:val="00C40F7D"/>
    <w:pPr>
      <w:spacing w:before="50" w:after="40"/>
    </w:pPr>
    <w:rPr>
      <w:rFonts w:ascii="Arial-BoldMT" w:hAnsi="Arial-BoldMT"/>
      <w:color w:val="009C9A"/>
      <w:sz w:val="26"/>
      <w:szCs w:val="26"/>
    </w:rPr>
  </w:style>
  <w:style w:type="paragraph" w:customStyle="1" w:styleId="Chapterheader">
    <w:name w:val="Chapter header"/>
    <w:rsid w:val="00C40F7D"/>
    <w:pPr>
      <w:spacing w:before="90" w:after="90"/>
    </w:pPr>
    <w:rPr>
      <w:rFonts w:ascii="Georgia" w:eastAsia="MS Mincho" w:hAnsi="Georgia" w:cs="CenturySchoolbook"/>
      <w:b/>
      <w:bCs/>
      <w:color w:val="00988E"/>
      <w:spacing w:val="-30"/>
      <w:sz w:val="48"/>
      <w:szCs w:val="48"/>
      <w:lang w:eastAsia="ja-JP"/>
    </w:rPr>
  </w:style>
  <w:style w:type="paragraph" w:customStyle="1" w:styleId="Bodybullets">
    <w:name w:val="Body bullets"/>
    <w:basedOn w:val="Body"/>
    <w:rsid w:val="00C40F7D"/>
    <w:pPr>
      <w:numPr>
        <w:numId w:val="3"/>
      </w:numPr>
    </w:pPr>
  </w:style>
  <w:style w:type="paragraph" w:styleId="Title">
    <w:name w:val="Title"/>
    <w:basedOn w:val="Normal"/>
    <w:next w:val="Normal"/>
    <w:link w:val="TitleChar"/>
    <w:qFormat/>
    <w:rsid w:val="00C40F7D"/>
    <w:pPr>
      <w:jc w:val="center"/>
    </w:pPr>
    <w:rPr>
      <w:rFonts w:ascii="Arial" w:eastAsia="Calibri" w:hAnsi="Arial" w:cs="Arial"/>
      <w:b/>
      <w:sz w:val="36"/>
      <w:lang w:eastAsia="ja-JP"/>
    </w:rPr>
  </w:style>
  <w:style w:type="character" w:customStyle="1" w:styleId="TitleChar">
    <w:name w:val="Title Char"/>
    <w:basedOn w:val="DefaultParagraphFont"/>
    <w:link w:val="Title"/>
    <w:rsid w:val="00C40F7D"/>
    <w:rPr>
      <w:rFonts w:ascii="Arial" w:eastAsia="Calibri" w:hAnsi="Arial" w:cs="Arial"/>
      <w:b/>
      <w:sz w:val="36"/>
      <w:lang w:eastAsia="ja-JP"/>
    </w:rPr>
  </w:style>
  <w:style w:type="paragraph" w:customStyle="1" w:styleId="Sub1HeadingList">
    <w:name w:val="Sub 1 Heading List"/>
    <w:basedOn w:val="Sub1Textlist"/>
    <w:link w:val="Sub1HeadingListChar"/>
    <w:qFormat/>
    <w:rsid w:val="00C40F7D"/>
    <w:pPr>
      <w:outlineLvl w:val="1"/>
    </w:pPr>
    <w:rPr>
      <w:b/>
      <w:bCs/>
    </w:rPr>
  </w:style>
  <w:style w:type="paragraph" w:customStyle="1" w:styleId="Sub1Textlist">
    <w:name w:val="Sub 1 Text list"/>
    <w:basedOn w:val="ListParagraph"/>
    <w:link w:val="Sub1TextlistChar"/>
    <w:qFormat/>
    <w:rsid w:val="00C40F7D"/>
    <w:pPr>
      <w:spacing w:before="240" w:after="240" w:line="240" w:lineRule="auto"/>
      <w:ind w:left="822" w:hanging="709"/>
      <w:contextualSpacing w:val="0"/>
      <w:outlineLvl w:val="0"/>
    </w:pPr>
    <w:rPr>
      <w:rFonts w:ascii="Arial" w:hAnsi="Arial" w:cs="Arial"/>
      <w:sz w:val="24"/>
      <w:szCs w:val="24"/>
    </w:rPr>
  </w:style>
  <w:style w:type="character" w:customStyle="1" w:styleId="Sub1TextlistChar">
    <w:name w:val="Sub 1 Text list Char"/>
    <w:basedOn w:val="DefaultParagraphFont"/>
    <w:link w:val="Sub1Textlist"/>
    <w:rsid w:val="00C40F7D"/>
    <w:rPr>
      <w:rFonts w:ascii="Arial" w:eastAsia="Times New Roman" w:hAnsi="Arial" w:cs="Arial"/>
      <w:sz w:val="24"/>
      <w:szCs w:val="24"/>
    </w:rPr>
  </w:style>
  <w:style w:type="character" w:customStyle="1" w:styleId="Sub1HeadingListChar">
    <w:name w:val="Sub 1 Heading List Char"/>
    <w:basedOn w:val="DefaultParagraphFont"/>
    <w:link w:val="Sub1HeadingList"/>
    <w:rsid w:val="00C40F7D"/>
    <w:rPr>
      <w:rFonts w:ascii="Arial" w:eastAsia="Times New Roman" w:hAnsi="Arial" w:cs="Arial"/>
      <w:b/>
      <w:bCs/>
      <w:sz w:val="24"/>
      <w:szCs w:val="24"/>
    </w:rPr>
  </w:style>
  <w:style w:type="paragraph" w:customStyle="1" w:styleId="Sub2Textlist">
    <w:name w:val="Sub 2 Text list"/>
    <w:basedOn w:val="ListParagraph"/>
    <w:link w:val="Sub2TextlistChar"/>
    <w:qFormat/>
    <w:rsid w:val="00C40F7D"/>
    <w:pPr>
      <w:widowControl w:val="0"/>
      <w:tabs>
        <w:tab w:val="left" w:pos="992"/>
        <w:tab w:val="left" w:pos="3119"/>
        <w:tab w:val="left" w:pos="3686"/>
        <w:tab w:val="left" w:pos="4253"/>
      </w:tabs>
      <w:adjustRightInd w:val="0"/>
      <w:spacing w:before="240" w:after="240" w:line="240" w:lineRule="auto"/>
      <w:ind w:left="993" w:hanging="709"/>
      <w:contextualSpacing w:val="0"/>
      <w:textAlignment w:val="baseline"/>
      <w:outlineLvl w:val="1"/>
    </w:pPr>
    <w:rPr>
      <w:rFonts w:ascii="Arial" w:hAnsi="Arial" w:cs="Arial"/>
      <w:bCs/>
      <w:iCs/>
      <w:sz w:val="24"/>
      <w:szCs w:val="24"/>
    </w:rPr>
  </w:style>
  <w:style w:type="character" w:customStyle="1" w:styleId="Sub2TextlistChar">
    <w:name w:val="Sub 2 Text list Char"/>
    <w:basedOn w:val="DefaultParagraphFont"/>
    <w:link w:val="Sub2Textlist"/>
    <w:rsid w:val="00C40F7D"/>
    <w:rPr>
      <w:rFonts w:ascii="Arial" w:eastAsia="Times New Roman" w:hAnsi="Arial" w:cs="Arial"/>
      <w:bCs/>
      <w:iCs/>
      <w:sz w:val="24"/>
      <w:szCs w:val="24"/>
    </w:rPr>
  </w:style>
  <w:style w:type="paragraph" w:customStyle="1" w:styleId="Sub3text">
    <w:name w:val="Sub 3 text"/>
    <w:basedOn w:val="Sub2Textlist"/>
    <w:link w:val="Sub3textChar"/>
    <w:qFormat/>
    <w:rsid w:val="00C40F7D"/>
    <w:pPr>
      <w:numPr>
        <w:ilvl w:val="3"/>
      </w:numPr>
      <w:ind w:left="993" w:hanging="873"/>
    </w:pPr>
  </w:style>
  <w:style w:type="character" w:customStyle="1" w:styleId="Sub3textChar">
    <w:name w:val="Sub 3 text Char"/>
    <w:basedOn w:val="Sub2TextlistChar"/>
    <w:link w:val="Sub3text"/>
    <w:rsid w:val="00C40F7D"/>
    <w:rPr>
      <w:rFonts w:ascii="Arial" w:eastAsia="Times New Roman" w:hAnsi="Arial" w:cs="Arial"/>
      <w:bCs/>
      <w:iCs/>
      <w:sz w:val="24"/>
      <w:szCs w:val="24"/>
    </w:rPr>
  </w:style>
  <w:style w:type="paragraph" w:customStyle="1" w:styleId="Subletterbullet">
    <w:name w:val="Sub letter bullet"/>
    <w:basedOn w:val="Sub3text"/>
    <w:link w:val="SubletterbulletChar"/>
    <w:qFormat/>
    <w:rsid w:val="00C40F7D"/>
    <w:pPr>
      <w:numPr>
        <w:numId w:val="4"/>
      </w:numPr>
      <w:spacing w:before="0"/>
      <w:ind w:left="1434" w:hanging="357"/>
      <w:contextualSpacing/>
      <w:outlineLvl w:val="2"/>
    </w:pPr>
  </w:style>
  <w:style w:type="character" w:customStyle="1" w:styleId="SubletterbulletChar">
    <w:name w:val="Sub letter bullet Char"/>
    <w:basedOn w:val="Sub3textChar"/>
    <w:link w:val="Subletterbullet"/>
    <w:rsid w:val="00C40F7D"/>
    <w:rPr>
      <w:rFonts w:ascii="Arial" w:eastAsia="Times New Roman" w:hAnsi="Arial" w:cs="Arial"/>
      <w:bCs/>
      <w:iCs/>
      <w:sz w:val="24"/>
      <w:szCs w:val="24"/>
    </w:rPr>
  </w:style>
  <w:style w:type="character" w:customStyle="1" w:styleId="StyleArial11pt">
    <w:name w:val="Style Arial 11 pt"/>
    <w:rsid w:val="00C40F7D"/>
    <w:rPr>
      <w:rFonts w:ascii="Arial" w:hAnsi="Arial" w:cs="Arial" w:hint="default"/>
      <w:sz w:val="22"/>
    </w:rPr>
  </w:style>
  <w:style w:type="character" w:customStyle="1" w:styleId="NoSpacingChar">
    <w:name w:val="No Spacing Char"/>
    <w:link w:val="NoSpacing"/>
    <w:uiPriority w:val="1"/>
    <w:rsid w:val="00C40F7D"/>
    <w:rPr>
      <w:rFonts w:ascii="Times New Roman" w:eastAsiaTheme="minorEastAsia" w:hAnsi="Times New Roman" w:cs="Times New Roman"/>
      <w:sz w:val="24"/>
      <w:szCs w:val="24"/>
    </w:rPr>
  </w:style>
  <w:style w:type="paragraph" w:styleId="FootnoteText">
    <w:name w:val="footnote text"/>
    <w:basedOn w:val="Normal"/>
    <w:link w:val="FootnoteTextChar"/>
    <w:semiHidden/>
    <w:unhideWhenUsed/>
    <w:rsid w:val="00C40F7D"/>
    <w:rPr>
      <w:rFonts w:asciiTheme="minorHAnsi" w:hAnsiTheme="minorHAnsi" w:cstheme="minorBidi"/>
      <w:sz w:val="20"/>
      <w:szCs w:val="20"/>
    </w:rPr>
  </w:style>
  <w:style w:type="character" w:customStyle="1" w:styleId="FootnoteTextChar">
    <w:name w:val="Footnote Text Char"/>
    <w:basedOn w:val="DefaultParagraphFont"/>
    <w:link w:val="FootnoteText"/>
    <w:semiHidden/>
    <w:rsid w:val="00C40F7D"/>
    <w:rPr>
      <w:sz w:val="20"/>
      <w:szCs w:val="20"/>
    </w:rPr>
  </w:style>
  <w:style w:type="character" w:styleId="FootnoteReference">
    <w:name w:val="footnote reference"/>
    <w:basedOn w:val="DefaultParagraphFont"/>
    <w:semiHidden/>
    <w:unhideWhenUsed/>
    <w:rsid w:val="00C40F7D"/>
    <w:rPr>
      <w:vertAlign w:val="superscript"/>
    </w:rPr>
  </w:style>
  <w:style w:type="paragraph" w:styleId="TOC1">
    <w:name w:val="toc 1"/>
    <w:basedOn w:val="Normal"/>
    <w:next w:val="Normal"/>
    <w:autoRedefine/>
    <w:uiPriority w:val="39"/>
    <w:unhideWhenUsed/>
    <w:qFormat/>
    <w:rsid w:val="00C40F7D"/>
    <w:pPr>
      <w:spacing w:after="100" w:line="276" w:lineRule="auto"/>
    </w:pPr>
    <w:rPr>
      <w:rFonts w:asciiTheme="minorHAnsi" w:hAnsiTheme="minorHAnsi" w:cstheme="minorBidi"/>
    </w:rPr>
  </w:style>
  <w:style w:type="paragraph" w:styleId="TOC2">
    <w:name w:val="toc 2"/>
    <w:basedOn w:val="Normal"/>
    <w:next w:val="Normal"/>
    <w:autoRedefine/>
    <w:uiPriority w:val="39"/>
    <w:unhideWhenUsed/>
    <w:qFormat/>
    <w:rsid w:val="00C40F7D"/>
    <w:pPr>
      <w:tabs>
        <w:tab w:val="right" w:leader="dot" w:pos="9016"/>
      </w:tabs>
      <w:spacing w:after="100" w:line="276" w:lineRule="auto"/>
      <w:ind w:left="220"/>
    </w:pPr>
    <w:rPr>
      <w:rFonts w:asciiTheme="majorHAnsi" w:eastAsiaTheme="majorEastAsia" w:hAnsiTheme="majorHAnsi" w:cstheme="majorBidi"/>
      <w:b/>
      <w:bCs/>
      <w:noProof/>
    </w:rPr>
  </w:style>
  <w:style w:type="paragraph" w:styleId="TOC3">
    <w:name w:val="toc 3"/>
    <w:basedOn w:val="Normal"/>
    <w:next w:val="Normal"/>
    <w:autoRedefine/>
    <w:uiPriority w:val="39"/>
    <w:unhideWhenUsed/>
    <w:qFormat/>
    <w:rsid w:val="00C40F7D"/>
    <w:pPr>
      <w:tabs>
        <w:tab w:val="right" w:leader="dot" w:pos="9016"/>
      </w:tabs>
      <w:spacing w:after="100" w:line="276" w:lineRule="auto"/>
      <w:ind w:left="440"/>
    </w:pPr>
    <w:rPr>
      <w:rFonts w:asciiTheme="majorHAnsi" w:eastAsiaTheme="majorEastAsia" w:hAnsiTheme="majorHAnsi" w:cstheme="majorBidi"/>
      <w:b/>
      <w:bCs/>
      <w:noProof/>
    </w:rPr>
  </w:style>
  <w:style w:type="character" w:customStyle="1" w:styleId="CommentTextChar1">
    <w:name w:val="Comment Text Char1"/>
    <w:basedOn w:val="DefaultParagraphFont"/>
    <w:uiPriority w:val="99"/>
    <w:semiHidden/>
    <w:rsid w:val="00C40F7D"/>
    <w:rPr>
      <w:rFonts w:ascii="Arial" w:eastAsia="MS Mincho" w:hAnsi="Arial" w:cs="Times New Roman"/>
      <w:sz w:val="20"/>
      <w:szCs w:val="20"/>
      <w:lang w:eastAsia="ja-JP"/>
    </w:rPr>
  </w:style>
  <w:style w:type="character" w:customStyle="1" w:styleId="CommentSubjectChar1">
    <w:name w:val="Comment Subject Char1"/>
    <w:basedOn w:val="CommentTextChar1"/>
    <w:uiPriority w:val="99"/>
    <w:semiHidden/>
    <w:rsid w:val="00C40F7D"/>
    <w:rPr>
      <w:rFonts w:ascii="Arial" w:eastAsia="MS Mincho" w:hAnsi="Arial" w:cs="Times New Roman"/>
      <w:b/>
      <w:bCs/>
      <w:sz w:val="20"/>
      <w:szCs w:val="20"/>
      <w:lang w:eastAsia="ja-JP"/>
    </w:rPr>
  </w:style>
  <w:style w:type="character" w:customStyle="1" w:styleId="DeptBulletsChar">
    <w:name w:val="DeptBullets Char"/>
    <w:basedOn w:val="DefaultParagraphFont"/>
    <w:link w:val="DeptBullets"/>
    <w:locked/>
    <w:rsid w:val="00876D76"/>
    <w:rPr>
      <w:rFonts w:ascii="Arial" w:eastAsia="Times New Roman" w:hAnsi="Arial" w:cs="Times New Roman"/>
      <w:sz w:val="28"/>
      <w:szCs w:val="20"/>
    </w:rPr>
  </w:style>
  <w:style w:type="paragraph" w:customStyle="1" w:styleId="DeptBullets">
    <w:name w:val="DeptBullets"/>
    <w:basedOn w:val="Normal"/>
    <w:link w:val="DeptBulletsChar"/>
    <w:qFormat/>
    <w:rsid w:val="00876D76"/>
    <w:pPr>
      <w:numPr>
        <w:numId w:val="5"/>
      </w:numPr>
      <w:spacing w:after="240"/>
    </w:pPr>
    <w:rPr>
      <w:rFonts w:ascii="Arial" w:eastAsia="Times New Roman" w:hAnsi="Arial" w:cs="Times New Roman"/>
      <w:sz w:val="28"/>
      <w:szCs w:val="20"/>
    </w:rPr>
  </w:style>
  <w:style w:type="paragraph" w:customStyle="1" w:styleId="ssrcss-1q0x1qg-paragraph">
    <w:name w:val="ssrcss-1q0x1qg-paragraph"/>
    <w:basedOn w:val="Normal"/>
    <w:rsid w:val="0033319B"/>
    <w:pPr>
      <w:spacing w:before="100" w:beforeAutospacing="1" w:after="100" w:afterAutospacing="1"/>
    </w:pPr>
    <w:rPr>
      <w:lang w:eastAsia="en-GB"/>
    </w:rPr>
  </w:style>
  <w:style w:type="paragraph" w:customStyle="1" w:styleId="ydp28f1bb2dyiv8757548676msolistparagraph">
    <w:name w:val="ydp28f1bb2dyiv8757548676msolistparagraph"/>
    <w:basedOn w:val="Normal"/>
    <w:rsid w:val="00460AE8"/>
    <w:pPr>
      <w:spacing w:before="100" w:beforeAutospacing="1" w:after="100" w:afterAutospacing="1"/>
    </w:pPr>
    <w:rPr>
      <w:lang w:eastAsia="en-GB"/>
    </w:rPr>
  </w:style>
  <w:style w:type="character" w:customStyle="1" w:styleId="muitypography-root">
    <w:name w:val="muitypography-root"/>
    <w:basedOn w:val="DefaultParagraphFont"/>
    <w:rsid w:val="00006D55"/>
  </w:style>
  <w:style w:type="character" w:customStyle="1" w:styleId="jss434">
    <w:name w:val="jss434"/>
    <w:basedOn w:val="DefaultParagraphFont"/>
    <w:rsid w:val="00006D55"/>
  </w:style>
  <w:style w:type="paragraph" w:customStyle="1" w:styleId="paragraph">
    <w:name w:val="paragraph"/>
    <w:basedOn w:val="Normal"/>
    <w:rsid w:val="001E668E"/>
    <w:pPr>
      <w:spacing w:before="100" w:beforeAutospacing="1" w:after="100" w:afterAutospacing="1"/>
    </w:pPr>
    <w:rPr>
      <w:lang w:eastAsia="en-GB"/>
    </w:rPr>
  </w:style>
  <w:style w:type="character" w:customStyle="1" w:styleId="normaltextrun">
    <w:name w:val="normaltextrun"/>
    <w:basedOn w:val="DefaultParagraphFont"/>
    <w:rsid w:val="001E668E"/>
  </w:style>
  <w:style w:type="character" w:customStyle="1" w:styleId="eop">
    <w:name w:val="eop"/>
    <w:basedOn w:val="DefaultParagraphFont"/>
    <w:rsid w:val="001E668E"/>
  </w:style>
  <w:style w:type="character" w:customStyle="1" w:styleId="Hyperlink1">
    <w:name w:val="Hyperlink1"/>
    <w:basedOn w:val="DefaultParagraphFont"/>
    <w:uiPriority w:val="99"/>
    <w:unhideWhenUsed/>
    <w:rsid w:val="008533E2"/>
    <w:rPr>
      <w:color w:val="0000FF"/>
      <w:u w:val="single"/>
    </w:rPr>
  </w:style>
  <w:style w:type="character" w:customStyle="1" w:styleId="theme3046">
    <w:name w:val="theme3046"/>
    <w:basedOn w:val="DefaultParagraphFont"/>
    <w:rsid w:val="00EA69AA"/>
  </w:style>
  <w:style w:type="paragraph" w:styleId="PlainText">
    <w:name w:val="Plain Text"/>
    <w:basedOn w:val="Normal"/>
    <w:link w:val="PlainTextChar"/>
    <w:unhideWhenUsed/>
    <w:rsid w:val="00C476A2"/>
    <w:rPr>
      <w:rFonts w:cstheme="minorBidi"/>
      <w:kern w:val="2"/>
      <w:szCs w:val="21"/>
      <w14:ligatures w14:val="standardContextual"/>
    </w:rPr>
  </w:style>
  <w:style w:type="character" w:customStyle="1" w:styleId="PlainTextChar">
    <w:name w:val="Plain Text Char"/>
    <w:basedOn w:val="DefaultParagraphFont"/>
    <w:link w:val="PlainText"/>
    <w:rsid w:val="00C476A2"/>
    <w:rPr>
      <w:rFonts w:ascii="Calibri" w:hAnsi="Calibri"/>
      <w:kern w:val="2"/>
      <w:szCs w:val="21"/>
      <w14:ligatures w14:val="standardContextual"/>
    </w:rPr>
  </w:style>
  <w:style w:type="character" w:customStyle="1" w:styleId="BodyChar">
    <w:name w:val="Body Char"/>
    <w:basedOn w:val="DefaultParagraphFont"/>
    <w:link w:val="Body"/>
    <w:uiPriority w:val="99"/>
    <w:locked/>
    <w:rsid w:val="00BB1651"/>
    <w:rPr>
      <w:rFonts w:ascii="Arial" w:eastAsia="MS Mincho" w:hAnsi="Arial" w:cs="Arial"/>
      <w:color w:val="000000"/>
      <w:lang w:val="en-US"/>
    </w:rPr>
  </w:style>
  <w:style w:type="paragraph" w:styleId="BodyText2">
    <w:name w:val="Body Text 2"/>
    <w:basedOn w:val="Normal"/>
    <w:link w:val="BodyText2Char"/>
    <w:rsid w:val="000A2A86"/>
    <w:rPr>
      <w:rFonts w:ascii="CG Times" w:eastAsia="Times New Roman" w:hAnsi="CG Times" w:cs="Times New Roman"/>
      <w:spacing w:val="-3"/>
      <w:sz w:val="24"/>
      <w:szCs w:val="20"/>
    </w:rPr>
  </w:style>
  <w:style w:type="character" w:customStyle="1" w:styleId="BodyText2Char">
    <w:name w:val="Body Text 2 Char"/>
    <w:basedOn w:val="DefaultParagraphFont"/>
    <w:link w:val="BodyText2"/>
    <w:rsid w:val="000A2A86"/>
    <w:rPr>
      <w:rFonts w:ascii="CG Times" w:eastAsia="Times New Roman" w:hAnsi="CG Times" w:cs="Times New Roman"/>
      <w:spacing w:val="-3"/>
      <w:sz w:val="24"/>
      <w:szCs w:val="20"/>
    </w:rPr>
  </w:style>
  <w:style w:type="paragraph" w:styleId="BodyTextIndent3">
    <w:name w:val="Body Text Indent 3"/>
    <w:basedOn w:val="Normal"/>
    <w:link w:val="BodyTextIndent3Char"/>
    <w:rsid w:val="000A2A86"/>
    <w:pPr>
      <w:spacing w:after="120"/>
      <w:ind w:left="283"/>
    </w:pPr>
    <w:rPr>
      <w:rFonts w:ascii="CG Times" w:eastAsia="Times New Roman" w:hAnsi="CG Times" w:cs="Times New Roman"/>
      <w:spacing w:val="-3"/>
      <w:sz w:val="16"/>
      <w:szCs w:val="16"/>
    </w:rPr>
  </w:style>
  <w:style w:type="character" w:customStyle="1" w:styleId="BodyTextIndent3Char">
    <w:name w:val="Body Text Indent 3 Char"/>
    <w:basedOn w:val="DefaultParagraphFont"/>
    <w:link w:val="BodyTextIndent3"/>
    <w:rsid w:val="000A2A86"/>
    <w:rPr>
      <w:rFonts w:ascii="CG Times" w:eastAsia="Times New Roman" w:hAnsi="CG Times" w:cs="Times New Roman"/>
      <w:spacing w:val="-3"/>
      <w:sz w:val="16"/>
      <w:szCs w:val="16"/>
    </w:rPr>
  </w:style>
  <w:style w:type="numbering" w:customStyle="1" w:styleId="NoList1">
    <w:name w:val="No List1"/>
    <w:next w:val="NoList"/>
    <w:semiHidden/>
    <w:rsid w:val="000A2A86"/>
  </w:style>
  <w:style w:type="paragraph" w:customStyle="1" w:styleId="NormalArial">
    <w:name w:val="Normal + Arial"/>
    <w:aliases w:val="14 pt,Bold"/>
    <w:basedOn w:val="NormalWeb"/>
    <w:rsid w:val="000A2A86"/>
    <w:pPr>
      <w:spacing w:line="288" w:lineRule="atLeast"/>
      <w:ind w:left="-426" w:right="128"/>
    </w:pPr>
    <w:rPr>
      <w:rFonts w:ascii="Arial" w:hAnsi="Arial" w:cs="Arial"/>
      <w:b/>
      <w:color w:val="4E4E4E"/>
      <w:sz w:val="28"/>
      <w:szCs w:val="28"/>
    </w:rPr>
  </w:style>
  <w:style w:type="paragraph" w:styleId="Caption">
    <w:name w:val="caption"/>
    <w:basedOn w:val="Normal"/>
    <w:next w:val="Normal"/>
    <w:qFormat/>
    <w:rsid w:val="000A2A86"/>
    <w:pPr>
      <w:jc w:val="center"/>
    </w:pPr>
    <w:rPr>
      <w:rFonts w:ascii="Arial" w:eastAsia="Times New Roman" w:hAnsi="Arial" w:cs="Times New Roman"/>
      <w:b/>
      <w:bCs/>
      <w:sz w:val="16"/>
      <w:szCs w:val="20"/>
    </w:rPr>
  </w:style>
  <w:style w:type="paragraph" w:styleId="Subtitle">
    <w:name w:val="Subtitle"/>
    <w:basedOn w:val="Normal"/>
    <w:link w:val="SubtitleChar"/>
    <w:qFormat/>
    <w:rsid w:val="000A2A86"/>
    <w:rPr>
      <w:rFonts w:ascii="Arial" w:eastAsia="Times New Roman" w:hAnsi="Arial" w:cs="Arial"/>
      <w:b/>
      <w:sz w:val="24"/>
      <w:szCs w:val="24"/>
    </w:rPr>
  </w:style>
  <w:style w:type="character" w:customStyle="1" w:styleId="SubtitleChar">
    <w:name w:val="Subtitle Char"/>
    <w:basedOn w:val="DefaultParagraphFont"/>
    <w:link w:val="Subtitle"/>
    <w:rsid w:val="000A2A86"/>
    <w:rPr>
      <w:rFonts w:ascii="Arial" w:eastAsia="Times New Roman" w:hAnsi="Arial" w:cs="Arial"/>
      <w:b/>
      <w:sz w:val="24"/>
      <w:szCs w:val="24"/>
    </w:rPr>
  </w:style>
  <w:style w:type="paragraph" w:styleId="BodyTextIndent">
    <w:name w:val="Body Text Indent"/>
    <w:basedOn w:val="Normal"/>
    <w:link w:val="BodyTextIndentChar"/>
    <w:rsid w:val="000A2A86"/>
    <w:pPr>
      <w:ind w:left="1440" w:hanging="1440"/>
    </w:pPr>
    <w:rPr>
      <w:rFonts w:ascii="Courier New" w:eastAsia="Times New Roman" w:hAnsi="Courier New" w:cs="Times New Roman"/>
      <w:sz w:val="24"/>
      <w:szCs w:val="20"/>
      <w:lang w:val="en-US"/>
    </w:rPr>
  </w:style>
  <w:style w:type="character" w:customStyle="1" w:styleId="BodyTextIndentChar">
    <w:name w:val="Body Text Indent Char"/>
    <w:basedOn w:val="DefaultParagraphFont"/>
    <w:link w:val="BodyTextIndent"/>
    <w:rsid w:val="000A2A86"/>
    <w:rPr>
      <w:rFonts w:ascii="Courier New" w:eastAsia="Times New Roman" w:hAnsi="Courier New" w:cs="Times New Roman"/>
      <w:sz w:val="24"/>
      <w:szCs w:val="20"/>
      <w:lang w:val="en-US"/>
    </w:rPr>
  </w:style>
  <w:style w:type="paragraph" w:styleId="BodyTextIndent2">
    <w:name w:val="Body Text Indent 2"/>
    <w:basedOn w:val="Normal"/>
    <w:link w:val="BodyTextIndent2Char"/>
    <w:rsid w:val="000A2A86"/>
    <w:pPr>
      <w:spacing w:after="120" w:line="480" w:lineRule="auto"/>
      <w:ind w:left="283"/>
    </w:pPr>
    <w:rPr>
      <w:rFonts w:ascii="Arial" w:eastAsia="Times New Roman" w:hAnsi="Arial" w:cs="Times New Roman"/>
      <w:sz w:val="24"/>
      <w:szCs w:val="24"/>
      <w:lang w:eastAsia="en-GB"/>
    </w:rPr>
  </w:style>
  <w:style w:type="character" w:customStyle="1" w:styleId="BodyTextIndent2Char">
    <w:name w:val="Body Text Indent 2 Char"/>
    <w:basedOn w:val="DefaultParagraphFont"/>
    <w:link w:val="BodyTextIndent2"/>
    <w:rsid w:val="000A2A86"/>
    <w:rPr>
      <w:rFonts w:ascii="Arial" w:eastAsia="Times New Roman" w:hAnsi="Arial" w:cs="Times New Roman"/>
      <w:sz w:val="24"/>
      <w:szCs w:val="24"/>
      <w:lang w:eastAsia="en-GB"/>
    </w:rPr>
  </w:style>
  <w:style w:type="paragraph" w:customStyle="1" w:styleId="Style1">
    <w:name w:val="Style1"/>
    <w:basedOn w:val="Normal"/>
    <w:rsid w:val="000A2A86"/>
    <w:rPr>
      <w:rFonts w:ascii="Arial" w:eastAsia="Times New Roman" w:hAnsi="Arial" w:cs="Arial"/>
      <w:sz w:val="24"/>
      <w:szCs w:val="24"/>
    </w:rPr>
  </w:style>
  <w:style w:type="paragraph" w:customStyle="1" w:styleId="TableParagraph">
    <w:name w:val="Table Paragraph"/>
    <w:basedOn w:val="Normal"/>
    <w:uiPriority w:val="1"/>
    <w:qFormat/>
    <w:rsid w:val="000A2A86"/>
    <w:pPr>
      <w:widowControl w:val="0"/>
      <w:autoSpaceDE w:val="0"/>
      <w:autoSpaceDN w:val="0"/>
      <w:spacing w:line="190" w:lineRule="exact"/>
      <w:ind w:left="472"/>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80425">
      <w:bodyDiv w:val="1"/>
      <w:marLeft w:val="0"/>
      <w:marRight w:val="0"/>
      <w:marTop w:val="0"/>
      <w:marBottom w:val="0"/>
      <w:divBdr>
        <w:top w:val="none" w:sz="0" w:space="0" w:color="auto"/>
        <w:left w:val="none" w:sz="0" w:space="0" w:color="auto"/>
        <w:bottom w:val="none" w:sz="0" w:space="0" w:color="auto"/>
        <w:right w:val="none" w:sz="0" w:space="0" w:color="auto"/>
      </w:divBdr>
    </w:div>
    <w:div w:id="78601115">
      <w:bodyDiv w:val="1"/>
      <w:marLeft w:val="0"/>
      <w:marRight w:val="0"/>
      <w:marTop w:val="0"/>
      <w:marBottom w:val="0"/>
      <w:divBdr>
        <w:top w:val="none" w:sz="0" w:space="0" w:color="auto"/>
        <w:left w:val="none" w:sz="0" w:space="0" w:color="auto"/>
        <w:bottom w:val="none" w:sz="0" w:space="0" w:color="auto"/>
        <w:right w:val="none" w:sz="0" w:space="0" w:color="auto"/>
      </w:divBdr>
    </w:div>
    <w:div w:id="109403147">
      <w:bodyDiv w:val="1"/>
      <w:marLeft w:val="0"/>
      <w:marRight w:val="0"/>
      <w:marTop w:val="0"/>
      <w:marBottom w:val="0"/>
      <w:divBdr>
        <w:top w:val="none" w:sz="0" w:space="0" w:color="auto"/>
        <w:left w:val="none" w:sz="0" w:space="0" w:color="auto"/>
        <w:bottom w:val="none" w:sz="0" w:space="0" w:color="auto"/>
        <w:right w:val="none" w:sz="0" w:space="0" w:color="auto"/>
      </w:divBdr>
    </w:div>
    <w:div w:id="111902403">
      <w:bodyDiv w:val="1"/>
      <w:marLeft w:val="0"/>
      <w:marRight w:val="0"/>
      <w:marTop w:val="0"/>
      <w:marBottom w:val="0"/>
      <w:divBdr>
        <w:top w:val="none" w:sz="0" w:space="0" w:color="auto"/>
        <w:left w:val="none" w:sz="0" w:space="0" w:color="auto"/>
        <w:bottom w:val="none" w:sz="0" w:space="0" w:color="auto"/>
        <w:right w:val="none" w:sz="0" w:space="0" w:color="auto"/>
      </w:divBdr>
    </w:div>
    <w:div w:id="113066519">
      <w:bodyDiv w:val="1"/>
      <w:marLeft w:val="0"/>
      <w:marRight w:val="0"/>
      <w:marTop w:val="0"/>
      <w:marBottom w:val="0"/>
      <w:divBdr>
        <w:top w:val="none" w:sz="0" w:space="0" w:color="auto"/>
        <w:left w:val="none" w:sz="0" w:space="0" w:color="auto"/>
        <w:bottom w:val="none" w:sz="0" w:space="0" w:color="auto"/>
        <w:right w:val="none" w:sz="0" w:space="0" w:color="auto"/>
      </w:divBdr>
    </w:div>
    <w:div w:id="117534301">
      <w:bodyDiv w:val="1"/>
      <w:marLeft w:val="0"/>
      <w:marRight w:val="0"/>
      <w:marTop w:val="0"/>
      <w:marBottom w:val="0"/>
      <w:divBdr>
        <w:top w:val="none" w:sz="0" w:space="0" w:color="auto"/>
        <w:left w:val="none" w:sz="0" w:space="0" w:color="auto"/>
        <w:bottom w:val="none" w:sz="0" w:space="0" w:color="auto"/>
        <w:right w:val="none" w:sz="0" w:space="0" w:color="auto"/>
      </w:divBdr>
    </w:div>
    <w:div w:id="128862778">
      <w:bodyDiv w:val="1"/>
      <w:marLeft w:val="0"/>
      <w:marRight w:val="0"/>
      <w:marTop w:val="0"/>
      <w:marBottom w:val="0"/>
      <w:divBdr>
        <w:top w:val="none" w:sz="0" w:space="0" w:color="auto"/>
        <w:left w:val="none" w:sz="0" w:space="0" w:color="auto"/>
        <w:bottom w:val="none" w:sz="0" w:space="0" w:color="auto"/>
        <w:right w:val="none" w:sz="0" w:space="0" w:color="auto"/>
      </w:divBdr>
    </w:div>
    <w:div w:id="138696313">
      <w:bodyDiv w:val="1"/>
      <w:marLeft w:val="0"/>
      <w:marRight w:val="0"/>
      <w:marTop w:val="0"/>
      <w:marBottom w:val="0"/>
      <w:divBdr>
        <w:top w:val="none" w:sz="0" w:space="0" w:color="auto"/>
        <w:left w:val="none" w:sz="0" w:space="0" w:color="auto"/>
        <w:bottom w:val="none" w:sz="0" w:space="0" w:color="auto"/>
        <w:right w:val="none" w:sz="0" w:space="0" w:color="auto"/>
      </w:divBdr>
    </w:div>
    <w:div w:id="144014693">
      <w:bodyDiv w:val="1"/>
      <w:marLeft w:val="0"/>
      <w:marRight w:val="0"/>
      <w:marTop w:val="0"/>
      <w:marBottom w:val="0"/>
      <w:divBdr>
        <w:top w:val="none" w:sz="0" w:space="0" w:color="auto"/>
        <w:left w:val="none" w:sz="0" w:space="0" w:color="auto"/>
        <w:bottom w:val="none" w:sz="0" w:space="0" w:color="auto"/>
        <w:right w:val="none" w:sz="0" w:space="0" w:color="auto"/>
      </w:divBdr>
    </w:div>
    <w:div w:id="158156920">
      <w:bodyDiv w:val="1"/>
      <w:marLeft w:val="0"/>
      <w:marRight w:val="0"/>
      <w:marTop w:val="0"/>
      <w:marBottom w:val="0"/>
      <w:divBdr>
        <w:top w:val="none" w:sz="0" w:space="0" w:color="auto"/>
        <w:left w:val="none" w:sz="0" w:space="0" w:color="auto"/>
        <w:bottom w:val="none" w:sz="0" w:space="0" w:color="auto"/>
        <w:right w:val="none" w:sz="0" w:space="0" w:color="auto"/>
      </w:divBdr>
    </w:div>
    <w:div w:id="169413347">
      <w:bodyDiv w:val="1"/>
      <w:marLeft w:val="0"/>
      <w:marRight w:val="0"/>
      <w:marTop w:val="0"/>
      <w:marBottom w:val="0"/>
      <w:divBdr>
        <w:top w:val="none" w:sz="0" w:space="0" w:color="auto"/>
        <w:left w:val="none" w:sz="0" w:space="0" w:color="auto"/>
        <w:bottom w:val="none" w:sz="0" w:space="0" w:color="auto"/>
        <w:right w:val="none" w:sz="0" w:space="0" w:color="auto"/>
      </w:divBdr>
    </w:div>
    <w:div w:id="169413569">
      <w:bodyDiv w:val="1"/>
      <w:marLeft w:val="0"/>
      <w:marRight w:val="0"/>
      <w:marTop w:val="0"/>
      <w:marBottom w:val="0"/>
      <w:divBdr>
        <w:top w:val="none" w:sz="0" w:space="0" w:color="auto"/>
        <w:left w:val="none" w:sz="0" w:space="0" w:color="auto"/>
        <w:bottom w:val="none" w:sz="0" w:space="0" w:color="auto"/>
        <w:right w:val="none" w:sz="0" w:space="0" w:color="auto"/>
      </w:divBdr>
    </w:div>
    <w:div w:id="174734921">
      <w:bodyDiv w:val="1"/>
      <w:marLeft w:val="0"/>
      <w:marRight w:val="0"/>
      <w:marTop w:val="0"/>
      <w:marBottom w:val="0"/>
      <w:divBdr>
        <w:top w:val="none" w:sz="0" w:space="0" w:color="auto"/>
        <w:left w:val="none" w:sz="0" w:space="0" w:color="auto"/>
        <w:bottom w:val="none" w:sz="0" w:space="0" w:color="auto"/>
        <w:right w:val="none" w:sz="0" w:space="0" w:color="auto"/>
      </w:divBdr>
    </w:div>
    <w:div w:id="178197710">
      <w:bodyDiv w:val="1"/>
      <w:marLeft w:val="0"/>
      <w:marRight w:val="0"/>
      <w:marTop w:val="0"/>
      <w:marBottom w:val="0"/>
      <w:divBdr>
        <w:top w:val="none" w:sz="0" w:space="0" w:color="auto"/>
        <w:left w:val="none" w:sz="0" w:space="0" w:color="auto"/>
        <w:bottom w:val="none" w:sz="0" w:space="0" w:color="auto"/>
        <w:right w:val="none" w:sz="0" w:space="0" w:color="auto"/>
      </w:divBdr>
    </w:div>
    <w:div w:id="180316284">
      <w:bodyDiv w:val="1"/>
      <w:marLeft w:val="0"/>
      <w:marRight w:val="0"/>
      <w:marTop w:val="0"/>
      <w:marBottom w:val="0"/>
      <w:divBdr>
        <w:top w:val="none" w:sz="0" w:space="0" w:color="auto"/>
        <w:left w:val="none" w:sz="0" w:space="0" w:color="auto"/>
        <w:bottom w:val="none" w:sz="0" w:space="0" w:color="auto"/>
        <w:right w:val="none" w:sz="0" w:space="0" w:color="auto"/>
      </w:divBdr>
    </w:div>
    <w:div w:id="186915978">
      <w:bodyDiv w:val="1"/>
      <w:marLeft w:val="0"/>
      <w:marRight w:val="0"/>
      <w:marTop w:val="0"/>
      <w:marBottom w:val="0"/>
      <w:divBdr>
        <w:top w:val="none" w:sz="0" w:space="0" w:color="auto"/>
        <w:left w:val="none" w:sz="0" w:space="0" w:color="auto"/>
        <w:bottom w:val="none" w:sz="0" w:space="0" w:color="auto"/>
        <w:right w:val="none" w:sz="0" w:space="0" w:color="auto"/>
      </w:divBdr>
    </w:div>
    <w:div w:id="190728933">
      <w:bodyDiv w:val="1"/>
      <w:marLeft w:val="0"/>
      <w:marRight w:val="0"/>
      <w:marTop w:val="0"/>
      <w:marBottom w:val="0"/>
      <w:divBdr>
        <w:top w:val="none" w:sz="0" w:space="0" w:color="auto"/>
        <w:left w:val="none" w:sz="0" w:space="0" w:color="auto"/>
        <w:bottom w:val="none" w:sz="0" w:space="0" w:color="auto"/>
        <w:right w:val="none" w:sz="0" w:space="0" w:color="auto"/>
      </w:divBdr>
    </w:div>
    <w:div w:id="233855119">
      <w:bodyDiv w:val="1"/>
      <w:marLeft w:val="0"/>
      <w:marRight w:val="0"/>
      <w:marTop w:val="0"/>
      <w:marBottom w:val="0"/>
      <w:divBdr>
        <w:top w:val="none" w:sz="0" w:space="0" w:color="auto"/>
        <w:left w:val="none" w:sz="0" w:space="0" w:color="auto"/>
        <w:bottom w:val="none" w:sz="0" w:space="0" w:color="auto"/>
        <w:right w:val="none" w:sz="0" w:space="0" w:color="auto"/>
      </w:divBdr>
    </w:div>
    <w:div w:id="238369399">
      <w:bodyDiv w:val="1"/>
      <w:marLeft w:val="0"/>
      <w:marRight w:val="0"/>
      <w:marTop w:val="0"/>
      <w:marBottom w:val="0"/>
      <w:divBdr>
        <w:top w:val="none" w:sz="0" w:space="0" w:color="auto"/>
        <w:left w:val="none" w:sz="0" w:space="0" w:color="auto"/>
        <w:bottom w:val="none" w:sz="0" w:space="0" w:color="auto"/>
        <w:right w:val="none" w:sz="0" w:space="0" w:color="auto"/>
      </w:divBdr>
    </w:div>
    <w:div w:id="250160898">
      <w:bodyDiv w:val="1"/>
      <w:marLeft w:val="0"/>
      <w:marRight w:val="0"/>
      <w:marTop w:val="0"/>
      <w:marBottom w:val="0"/>
      <w:divBdr>
        <w:top w:val="none" w:sz="0" w:space="0" w:color="auto"/>
        <w:left w:val="none" w:sz="0" w:space="0" w:color="auto"/>
        <w:bottom w:val="none" w:sz="0" w:space="0" w:color="auto"/>
        <w:right w:val="none" w:sz="0" w:space="0" w:color="auto"/>
      </w:divBdr>
    </w:div>
    <w:div w:id="262887047">
      <w:bodyDiv w:val="1"/>
      <w:marLeft w:val="0"/>
      <w:marRight w:val="0"/>
      <w:marTop w:val="0"/>
      <w:marBottom w:val="0"/>
      <w:divBdr>
        <w:top w:val="none" w:sz="0" w:space="0" w:color="auto"/>
        <w:left w:val="none" w:sz="0" w:space="0" w:color="auto"/>
        <w:bottom w:val="none" w:sz="0" w:space="0" w:color="auto"/>
        <w:right w:val="none" w:sz="0" w:space="0" w:color="auto"/>
      </w:divBdr>
    </w:div>
    <w:div w:id="278805506">
      <w:bodyDiv w:val="1"/>
      <w:marLeft w:val="0"/>
      <w:marRight w:val="0"/>
      <w:marTop w:val="0"/>
      <w:marBottom w:val="0"/>
      <w:divBdr>
        <w:top w:val="none" w:sz="0" w:space="0" w:color="auto"/>
        <w:left w:val="none" w:sz="0" w:space="0" w:color="auto"/>
        <w:bottom w:val="none" w:sz="0" w:space="0" w:color="auto"/>
        <w:right w:val="none" w:sz="0" w:space="0" w:color="auto"/>
      </w:divBdr>
    </w:div>
    <w:div w:id="281695861">
      <w:bodyDiv w:val="1"/>
      <w:marLeft w:val="0"/>
      <w:marRight w:val="0"/>
      <w:marTop w:val="0"/>
      <w:marBottom w:val="0"/>
      <w:divBdr>
        <w:top w:val="none" w:sz="0" w:space="0" w:color="auto"/>
        <w:left w:val="none" w:sz="0" w:space="0" w:color="auto"/>
        <w:bottom w:val="none" w:sz="0" w:space="0" w:color="auto"/>
        <w:right w:val="none" w:sz="0" w:space="0" w:color="auto"/>
      </w:divBdr>
    </w:div>
    <w:div w:id="285355162">
      <w:bodyDiv w:val="1"/>
      <w:marLeft w:val="0"/>
      <w:marRight w:val="0"/>
      <w:marTop w:val="0"/>
      <w:marBottom w:val="0"/>
      <w:divBdr>
        <w:top w:val="none" w:sz="0" w:space="0" w:color="auto"/>
        <w:left w:val="none" w:sz="0" w:space="0" w:color="auto"/>
        <w:bottom w:val="none" w:sz="0" w:space="0" w:color="auto"/>
        <w:right w:val="none" w:sz="0" w:space="0" w:color="auto"/>
      </w:divBdr>
    </w:div>
    <w:div w:id="311182078">
      <w:bodyDiv w:val="1"/>
      <w:marLeft w:val="0"/>
      <w:marRight w:val="0"/>
      <w:marTop w:val="0"/>
      <w:marBottom w:val="0"/>
      <w:divBdr>
        <w:top w:val="none" w:sz="0" w:space="0" w:color="auto"/>
        <w:left w:val="none" w:sz="0" w:space="0" w:color="auto"/>
        <w:bottom w:val="none" w:sz="0" w:space="0" w:color="auto"/>
        <w:right w:val="none" w:sz="0" w:space="0" w:color="auto"/>
      </w:divBdr>
    </w:div>
    <w:div w:id="323819917">
      <w:bodyDiv w:val="1"/>
      <w:marLeft w:val="0"/>
      <w:marRight w:val="0"/>
      <w:marTop w:val="0"/>
      <w:marBottom w:val="0"/>
      <w:divBdr>
        <w:top w:val="none" w:sz="0" w:space="0" w:color="auto"/>
        <w:left w:val="none" w:sz="0" w:space="0" w:color="auto"/>
        <w:bottom w:val="none" w:sz="0" w:space="0" w:color="auto"/>
        <w:right w:val="none" w:sz="0" w:space="0" w:color="auto"/>
      </w:divBdr>
    </w:div>
    <w:div w:id="339507863">
      <w:bodyDiv w:val="1"/>
      <w:marLeft w:val="0"/>
      <w:marRight w:val="0"/>
      <w:marTop w:val="0"/>
      <w:marBottom w:val="0"/>
      <w:divBdr>
        <w:top w:val="none" w:sz="0" w:space="0" w:color="auto"/>
        <w:left w:val="none" w:sz="0" w:space="0" w:color="auto"/>
        <w:bottom w:val="none" w:sz="0" w:space="0" w:color="auto"/>
        <w:right w:val="none" w:sz="0" w:space="0" w:color="auto"/>
      </w:divBdr>
    </w:div>
    <w:div w:id="351733998">
      <w:bodyDiv w:val="1"/>
      <w:marLeft w:val="0"/>
      <w:marRight w:val="0"/>
      <w:marTop w:val="0"/>
      <w:marBottom w:val="0"/>
      <w:divBdr>
        <w:top w:val="none" w:sz="0" w:space="0" w:color="auto"/>
        <w:left w:val="none" w:sz="0" w:space="0" w:color="auto"/>
        <w:bottom w:val="none" w:sz="0" w:space="0" w:color="auto"/>
        <w:right w:val="none" w:sz="0" w:space="0" w:color="auto"/>
      </w:divBdr>
    </w:div>
    <w:div w:id="396900657">
      <w:bodyDiv w:val="1"/>
      <w:marLeft w:val="0"/>
      <w:marRight w:val="0"/>
      <w:marTop w:val="0"/>
      <w:marBottom w:val="0"/>
      <w:divBdr>
        <w:top w:val="none" w:sz="0" w:space="0" w:color="auto"/>
        <w:left w:val="none" w:sz="0" w:space="0" w:color="auto"/>
        <w:bottom w:val="none" w:sz="0" w:space="0" w:color="auto"/>
        <w:right w:val="none" w:sz="0" w:space="0" w:color="auto"/>
      </w:divBdr>
    </w:div>
    <w:div w:id="402069464">
      <w:bodyDiv w:val="1"/>
      <w:marLeft w:val="0"/>
      <w:marRight w:val="0"/>
      <w:marTop w:val="0"/>
      <w:marBottom w:val="0"/>
      <w:divBdr>
        <w:top w:val="none" w:sz="0" w:space="0" w:color="auto"/>
        <w:left w:val="none" w:sz="0" w:space="0" w:color="auto"/>
        <w:bottom w:val="none" w:sz="0" w:space="0" w:color="auto"/>
        <w:right w:val="none" w:sz="0" w:space="0" w:color="auto"/>
      </w:divBdr>
    </w:div>
    <w:div w:id="414861892">
      <w:bodyDiv w:val="1"/>
      <w:marLeft w:val="0"/>
      <w:marRight w:val="0"/>
      <w:marTop w:val="0"/>
      <w:marBottom w:val="0"/>
      <w:divBdr>
        <w:top w:val="none" w:sz="0" w:space="0" w:color="auto"/>
        <w:left w:val="none" w:sz="0" w:space="0" w:color="auto"/>
        <w:bottom w:val="none" w:sz="0" w:space="0" w:color="auto"/>
        <w:right w:val="none" w:sz="0" w:space="0" w:color="auto"/>
      </w:divBdr>
    </w:div>
    <w:div w:id="417095091">
      <w:bodyDiv w:val="1"/>
      <w:marLeft w:val="0"/>
      <w:marRight w:val="0"/>
      <w:marTop w:val="0"/>
      <w:marBottom w:val="0"/>
      <w:divBdr>
        <w:top w:val="none" w:sz="0" w:space="0" w:color="auto"/>
        <w:left w:val="none" w:sz="0" w:space="0" w:color="auto"/>
        <w:bottom w:val="none" w:sz="0" w:space="0" w:color="auto"/>
        <w:right w:val="none" w:sz="0" w:space="0" w:color="auto"/>
      </w:divBdr>
    </w:div>
    <w:div w:id="445925889">
      <w:bodyDiv w:val="1"/>
      <w:marLeft w:val="0"/>
      <w:marRight w:val="0"/>
      <w:marTop w:val="0"/>
      <w:marBottom w:val="0"/>
      <w:divBdr>
        <w:top w:val="none" w:sz="0" w:space="0" w:color="auto"/>
        <w:left w:val="none" w:sz="0" w:space="0" w:color="auto"/>
        <w:bottom w:val="none" w:sz="0" w:space="0" w:color="auto"/>
        <w:right w:val="none" w:sz="0" w:space="0" w:color="auto"/>
      </w:divBdr>
    </w:div>
    <w:div w:id="450055481">
      <w:bodyDiv w:val="1"/>
      <w:marLeft w:val="0"/>
      <w:marRight w:val="0"/>
      <w:marTop w:val="0"/>
      <w:marBottom w:val="0"/>
      <w:divBdr>
        <w:top w:val="none" w:sz="0" w:space="0" w:color="auto"/>
        <w:left w:val="none" w:sz="0" w:space="0" w:color="auto"/>
        <w:bottom w:val="none" w:sz="0" w:space="0" w:color="auto"/>
        <w:right w:val="none" w:sz="0" w:space="0" w:color="auto"/>
      </w:divBdr>
    </w:div>
    <w:div w:id="465008169">
      <w:bodyDiv w:val="1"/>
      <w:marLeft w:val="0"/>
      <w:marRight w:val="0"/>
      <w:marTop w:val="0"/>
      <w:marBottom w:val="0"/>
      <w:divBdr>
        <w:top w:val="none" w:sz="0" w:space="0" w:color="auto"/>
        <w:left w:val="none" w:sz="0" w:space="0" w:color="auto"/>
        <w:bottom w:val="none" w:sz="0" w:space="0" w:color="auto"/>
        <w:right w:val="none" w:sz="0" w:space="0" w:color="auto"/>
      </w:divBdr>
    </w:div>
    <w:div w:id="471363561">
      <w:bodyDiv w:val="1"/>
      <w:marLeft w:val="0"/>
      <w:marRight w:val="0"/>
      <w:marTop w:val="0"/>
      <w:marBottom w:val="0"/>
      <w:divBdr>
        <w:top w:val="none" w:sz="0" w:space="0" w:color="auto"/>
        <w:left w:val="none" w:sz="0" w:space="0" w:color="auto"/>
        <w:bottom w:val="none" w:sz="0" w:space="0" w:color="auto"/>
        <w:right w:val="none" w:sz="0" w:space="0" w:color="auto"/>
      </w:divBdr>
    </w:div>
    <w:div w:id="488325347">
      <w:bodyDiv w:val="1"/>
      <w:marLeft w:val="0"/>
      <w:marRight w:val="0"/>
      <w:marTop w:val="0"/>
      <w:marBottom w:val="0"/>
      <w:divBdr>
        <w:top w:val="none" w:sz="0" w:space="0" w:color="auto"/>
        <w:left w:val="none" w:sz="0" w:space="0" w:color="auto"/>
        <w:bottom w:val="none" w:sz="0" w:space="0" w:color="auto"/>
        <w:right w:val="none" w:sz="0" w:space="0" w:color="auto"/>
      </w:divBdr>
    </w:div>
    <w:div w:id="509952078">
      <w:bodyDiv w:val="1"/>
      <w:marLeft w:val="0"/>
      <w:marRight w:val="0"/>
      <w:marTop w:val="0"/>
      <w:marBottom w:val="0"/>
      <w:divBdr>
        <w:top w:val="none" w:sz="0" w:space="0" w:color="auto"/>
        <w:left w:val="none" w:sz="0" w:space="0" w:color="auto"/>
        <w:bottom w:val="none" w:sz="0" w:space="0" w:color="auto"/>
        <w:right w:val="none" w:sz="0" w:space="0" w:color="auto"/>
      </w:divBdr>
    </w:div>
    <w:div w:id="534192659">
      <w:bodyDiv w:val="1"/>
      <w:marLeft w:val="0"/>
      <w:marRight w:val="0"/>
      <w:marTop w:val="0"/>
      <w:marBottom w:val="0"/>
      <w:divBdr>
        <w:top w:val="none" w:sz="0" w:space="0" w:color="auto"/>
        <w:left w:val="none" w:sz="0" w:space="0" w:color="auto"/>
        <w:bottom w:val="none" w:sz="0" w:space="0" w:color="auto"/>
        <w:right w:val="none" w:sz="0" w:space="0" w:color="auto"/>
      </w:divBdr>
    </w:div>
    <w:div w:id="537858998">
      <w:bodyDiv w:val="1"/>
      <w:marLeft w:val="0"/>
      <w:marRight w:val="0"/>
      <w:marTop w:val="0"/>
      <w:marBottom w:val="0"/>
      <w:divBdr>
        <w:top w:val="none" w:sz="0" w:space="0" w:color="auto"/>
        <w:left w:val="none" w:sz="0" w:space="0" w:color="auto"/>
        <w:bottom w:val="none" w:sz="0" w:space="0" w:color="auto"/>
        <w:right w:val="none" w:sz="0" w:space="0" w:color="auto"/>
      </w:divBdr>
    </w:div>
    <w:div w:id="547954872">
      <w:bodyDiv w:val="1"/>
      <w:marLeft w:val="0"/>
      <w:marRight w:val="0"/>
      <w:marTop w:val="0"/>
      <w:marBottom w:val="0"/>
      <w:divBdr>
        <w:top w:val="none" w:sz="0" w:space="0" w:color="auto"/>
        <w:left w:val="none" w:sz="0" w:space="0" w:color="auto"/>
        <w:bottom w:val="none" w:sz="0" w:space="0" w:color="auto"/>
        <w:right w:val="none" w:sz="0" w:space="0" w:color="auto"/>
      </w:divBdr>
    </w:div>
    <w:div w:id="558396956">
      <w:bodyDiv w:val="1"/>
      <w:marLeft w:val="0"/>
      <w:marRight w:val="0"/>
      <w:marTop w:val="0"/>
      <w:marBottom w:val="0"/>
      <w:divBdr>
        <w:top w:val="none" w:sz="0" w:space="0" w:color="auto"/>
        <w:left w:val="none" w:sz="0" w:space="0" w:color="auto"/>
        <w:bottom w:val="none" w:sz="0" w:space="0" w:color="auto"/>
        <w:right w:val="none" w:sz="0" w:space="0" w:color="auto"/>
      </w:divBdr>
    </w:div>
    <w:div w:id="590241106">
      <w:bodyDiv w:val="1"/>
      <w:marLeft w:val="0"/>
      <w:marRight w:val="0"/>
      <w:marTop w:val="0"/>
      <w:marBottom w:val="0"/>
      <w:divBdr>
        <w:top w:val="none" w:sz="0" w:space="0" w:color="auto"/>
        <w:left w:val="none" w:sz="0" w:space="0" w:color="auto"/>
        <w:bottom w:val="none" w:sz="0" w:space="0" w:color="auto"/>
        <w:right w:val="none" w:sz="0" w:space="0" w:color="auto"/>
      </w:divBdr>
    </w:div>
    <w:div w:id="595943012">
      <w:bodyDiv w:val="1"/>
      <w:marLeft w:val="0"/>
      <w:marRight w:val="0"/>
      <w:marTop w:val="0"/>
      <w:marBottom w:val="0"/>
      <w:divBdr>
        <w:top w:val="none" w:sz="0" w:space="0" w:color="auto"/>
        <w:left w:val="none" w:sz="0" w:space="0" w:color="auto"/>
        <w:bottom w:val="none" w:sz="0" w:space="0" w:color="auto"/>
        <w:right w:val="none" w:sz="0" w:space="0" w:color="auto"/>
      </w:divBdr>
    </w:div>
    <w:div w:id="597522147">
      <w:bodyDiv w:val="1"/>
      <w:marLeft w:val="0"/>
      <w:marRight w:val="0"/>
      <w:marTop w:val="0"/>
      <w:marBottom w:val="0"/>
      <w:divBdr>
        <w:top w:val="none" w:sz="0" w:space="0" w:color="auto"/>
        <w:left w:val="none" w:sz="0" w:space="0" w:color="auto"/>
        <w:bottom w:val="none" w:sz="0" w:space="0" w:color="auto"/>
        <w:right w:val="none" w:sz="0" w:space="0" w:color="auto"/>
      </w:divBdr>
      <w:divsChild>
        <w:div w:id="35586059">
          <w:marLeft w:val="0"/>
          <w:marRight w:val="0"/>
          <w:marTop w:val="0"/>
          <w:marBottom w:val="0"/>
          <w:divBdr>
            <w:top w:val="none" w:sz="0" w:space="0" w:color="auto"/>
            <w:left w:val="none" w:sz="0" w:space="0" w:color="auto"/>
            <w:bottom w:val="none" w:sz="0" w:space="0" w:color="auto"/>
            <w:right w:val="none" w:sz="0" w:space="0" w:color="auto"/>
          </w:divBdr>
          <w:divsChild>
            <w:div w:id="43795704">
              <w:marLeft w:val="0"/>
              <w:marRight w:val="0"/>
              <w:marTop w:val="0"/>
              <w:marBottom w:val="0"/>
              <w:divBdr>
                <w:top w:val="none" w:sz="0" w:space="0" w:color="auto"/>
                <w:left w:val="none" w:sz="0" w:space="0" w:color="auto"/>
                <w:bottom w:val="none" w:sz="0" w:space="0" w:color="auto"/>
                <w:right w:val="none" w:sz="0" w:space="0" w:color="auto"/>
              </w:divBdr>
              <w:divsChild>
                <w:div w:id="102111894">
                  <w:marLeft w:val="0"/>
                  <w:marRight w:val="0"/>
                  <w:marTop w:val="0"/>
                  <w:marBottom w:val="0"/>
                  <w:divBdr>
                    <w:top w:val="none" w:sz="0" w:space="0" w:color="auto"/>
                    <w:left w:val="none" w:sz="0" w:space="0" w:color="auto"/>
                    <w:bottom w:val="none" w:sz="0" w:space="0" w:color="auto"/>
                    <w:right w:val="none" w:sz="0" w:space="0" w:color="auto"/>
                  </w:divBdr>
                  <w:divsChild>
                    <w:div w:id="1603224341">
                      <w:marLeft w:val="0"/>
                      <w:marRight w:val="0"/>
                      <w:marTop w:val="0"/>
                      <w:marBottom w:val="0"/>
                      <w:divBdr>
                        <w:top w:val="none" w:sz="0" w:space="0" w:color="auto"/>
                        <w:left w:val="none" w:sz="0" w:space="0" w:color="auto"/>
                        <w:bottom w:val="none" w:sz="0" w:space="0" w:color="auto"/>
                        <w:right w:val="none" w:sz="0" w:space="0" w:color="auto"/>
                      </w:divBdr>
                      <w:divsChild>
                        <w:div w:id="1561096202">
                          <w:marLeft w:val="0"/>
                          <w:marRight w:val="0"/>
                          <w:marTop w:val="0"/>
                          <w:marBottom w:val="0"/>
                          <w:divBdr>
                            <w:top w:val="none" w:sz="0" w:space="0" w:color="auto"/>
                            <w:left w:val="none" w:sz="0" w:space="0" w:color="auto"/>
                            <w:bottom w:val="none" w:sz="0" w:space="0" w:color="auto"/>
                            <w:right w:val="none" w:sz="0" w:space="0" w:color="auto"/>
                          </w:divBdr>
                          <w:divsChild>
                            <w:div w:id="1659532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3346194">
      <w:bodyDiv w:val="1"/>
      <w:marLeft w:val="0"/>
      <w:marRight w:val="0"/>
      <w:marTop w:val="0"/>
      <w:marBottom w:val="0"/>
      <w:divBdr>
        <w:top w:val="none" w:sz="0" w:space="0" w:color="auto"/>
        <w:left w:val="none" w:sz="0" w:space="0" w:color="auto"/>
        <w:bottom w:val="none" w:sz="0" w:space="0" w:color="auto"/>
        <w:right w:val="none" w:sz="0" w:space="0" w:color="auto"/>
      </w:divBdr>
    </w:div>
    <w:div w:id="613757337">
      <w:bodyDiv w:val="1"/>
      <w:marLeft w:val="0"/>
      <w:marRight w:val="0"/>
      <w:marTop w:val="0"/>
      <w:marBottom w:val="0"/>
      <w:divBdr>
        <w:top w:val="none" w:sz="0" w:space="0" w:color="auto"/>
        <w:left w:val="none" w:sz="0" w:space="0" w:color="auto"/>
        <w:bottom w:val="none" w:sz="0" w:space="0" w:color="auto"/>
        <w:right w:val="none" w:sz="0" w:space="0" w:color="auto"/>
      </w:divBdr>
    </w:div>
    <w:div w:id="639917547">
      <w:bodyDiv w:val="1"/>
      <w:marLeft w:val="0"/>
      <w:marRight w:val="0"/>
      <w:marTop w:val="0"/>
      <w:marBottom w:val="0"/>
      <w:divBdr>
        <w:top w:val="none" w:sz="0" w:space="0" w:color="auto"/>
        <w:left w:val="none" w:sz="0" w:space="0" w:color="auto"/>
        <w:bottom w:val="none" w:sz="0" w:space="0" w:color="auto"/>
        <w:right w:val="none" w:sz="0" w:space="0" w:color="auto"/>
      </w:divBdr>
    </w:div>
    <w:div w:id="655188490">
      <w:bodyDiv w:val="1"/>
      <w:marLeft w:val="0"/>
      <w:marRight w:val="0"/>
      <w:marTop w:val="0"/>
      <w:marBottom w:val="0"/>
      <w:divBdr>
        <w:top w:val="none" w:sz="0" w:space="0" w:color="auto"/>
        <w:left w:val="none" w:sz="0" w:space="0" w:color="auto"/>
        <w:bottom w:val="none" w:sz="0" w:space="0" w:color="auto"/>
        <w:right w:val="none" w:sz="0" w:space="0" w:color="auto"/>
      </w:divBdr>
    </w:div>
    <w:div w:id="665402413">
      <w:bodyDiv w:val="1"/>
      <w:marLeft w:val="0"/>
      <w:marRight w:val="0"/>
      <w:marTop w:val="0"/>
      <w:marBottom w:val="0"/>
      <w:divBdr>
        <w:top w:val="none" w:sz="0" w:space="0" w:color="auto"/>
        <w:left w:val="none" w:sz="0" w:space="0" w:color="auto"/>
        <w:bottom w:val="none" w:sz="0" w:space="0" w:color="auto"/>
        <w:right w:val="none" w:sz="0" w:space="0" w:color="auto"/>
      </w:divBdr>
    </w:div>
    <w:div w:id="669675165">
      <w:bodyDiv w:val="1"/>
      <w:marLeft w:val="0"/>
      <w:marRight w:val="0"/>
      <w:marTop w:val="0"/>
      <w:marBottom w:val="0"/>
      <w:divBdr>
        <w:top w:val="none" w:sz="0" w:space="0" w:color="auto"/>
        <w:left w:val="none" w:sz="0" w:space="0" w:color="auto"/>
        <w:bottom w:val="none" w:sz="0" w:space="0" w:color="auto"/>
        <w:right w:val="none" w:sz="0" w:space="0" w:color="auto"/>
      </w:divBdr>
    </w:div>
    <w:div w:id="698430803">
      <w:bodyDiv w:val="1"/>
      <w:marLeft w:val="0"/>
      <w:marRight w:val="0"/>
      <w:marTop w:val="0"/>
      <w:marBottom w:val="0"/>
      <w:divBdr>
        <w:top w:val="none" w:sz="0" w:space="0" w:color="auto"/>
        <w:left w:val="none" w:sz="0" w:space="0" w:color="auto"/>
        <w:bottom w:val="none" w:sz="0" w:space="0" w:color="auto"/>
        <w:right w:val="none" w:sz="0" w:space="0" w:color="auto"/>
      </w:divBdr>
    </w:div>
    <w:div w:id="700790910">
      <w:bodyDiv w:val="1"/>
      <w:marLeft w:val="0"/>
      <w:marRight w:val="0"/>
      <w:marTop w:val="0"/>
      <w:marBottom w:val="0"/>
      <w:divBdr>
        <w:top w:val="none" w:sz="0" w:space="0" w:color="auto"/>
        <w:left w:val="none" w:sz="0" w:space="0" w:color="auto"/>
        <w:bottom w:val="none" w:sz="0" w:space="0" w:color="auto"/>
        <w:right w:val="none" w:sz="0" w:space="0" w:color="auto"/>
      </w:divBdr>
    </w:div>
    <w:div w:id="703024337">
      <w:bodyDiv w:val="1"/>
      <w:marLeft w:val="0"/>
      <w:marRight w:val="0"/>
      <w:marTop w:val="0"/>
      <w:marBottom w:val="0"/>
      <w:divBdr>
        <w:top w:val="none" w:sz="0" w:space="0" w:color="auto"/>
        <w:left w:val="none" w:sz="0" w:space="0" w:color="auto"/>
        <w:bottom w:val="none" w:sz="0" w:space="0" w:color="auto"/>
        <w:right w:val="none" w:sz="0" w:space="0" w:color="auto"/>
      </w:divBdr>
    </w:div>
    <w:div w:id="707488889">
      <w:bodyDiv w:val="1"/>
      <w:marLeft w:val="0"/>
      <w:marRight w:val="0"/>
      <w:marTop w:val="0"/>
      <w:marBottom w:val="0"/>
      <w:divBdr>
        <w:top w:val="none" w:sz="0" w:space="0" w:color="auto"/>
        <w:left w:val="none" w:sz="0" w:space="0" w:color="auto"/>
        <w:bottom w:val="none" w:sz="0" w:space="0" w:color="auto"/>
        <w:right w:val="none" w:sz="0" w:space="0" w:color="auto"/>
      </w:divBdr>
    </w:div>
    <w:div w:id="712579556">
      <w:bodyDiv w:val="1"/>
      <w:marLeft w:val="0"/>
      <w:marRight w:val="0"/>
      <w:marTop w:val="0"/>
      <w:marBottom w:val="0"/>
      <w:divBdr>
        <w:top w:val="none" w:sz="0" w:space="0" w:color="auto"/>
        <w:left w:val="none" w:sz="0" w:space="0" w:color="auto"/>
        <w:bottom w:val="none" w:sz="0" w:space="0" w:color="auto"/>
        <w:right w:val="none" w:sz="0" w:space="0" w:color="auto"/>
      </w:divBdr>
    </w:div>
    <w:div w:id="714505888">
      <w:bodyDiv w:val="1"/>
      <w:marLeft w:val="0"/>
      <w:marRight w:val="0"/>
      <w:marTop w:val="0"/>
      <w:marBottom w:val="0"/>
      <w:divBdr>
        <w:top w:val="none" w:sz="0" w:space="0" w:color="auto"/>
        <w:left w:val="none" w:sz="0" w:space="0" w:color="auto"/>
        <w:bottom w:val="none" w:sz="0" w:space="0" w:color="auto"/>
        <w:right w:val="none" w:sz="0" w:space="0" w:color="auto"/>
      </w:divBdr>
    </w:div>
    <w:div w:id="718819988">
      <w:bodyDiv w:val="1"/>
      <w:marLeft w:val="0"/>
      <w:marRight w:val="0"/>
      <w:marTop w:val="0"/>
      <w:marBottom w:val="0"/>
      <w:divBdr>
        <w:top w:val="none" w:sz="0" w:space="0" w:color="auto"/>
        <w:left w:val="none" w:sz="0" w:space="0" w:color="auto"/>
        <w:bottom w:val="none" w:sz="0" w:space="0" w:color="auto"/>
        <w:right w:val="none" w:sz="0" w:space="0" w:color="auto"/>
      </w:divBdr>
    </w:div>
    <w:div w:id="723717260">
      <w:bodyDiv w:val="1"/>
      <w:marLeft w:val="0"/>
      <w:marRight w:val="0"/>
      <w:marTop w:val="0"/>
      <w:marBottom w:val="0"/>
      <w:divBdr>
        <w:top w:val="none" w:sz="0" w:space="0" w:color="auto"/>
        <w:left w:val="none" w:sz="0" w:space="0" w:color="auto"/>
        <w:bottom w:val="none" w:sz="0" w:space="0" w:color="auto"/>
        <w:right w:val="none" w:sz="0" w:space="0" w:color="auto"/>
      </w:divBdr>
    </w:div>
    <w:div w:id="734206869">
      <w:bodyDiv w:val="1"/>
      <w:marLeft w:val="0"/>
      <w:marRight w:val="0"/>
      <w:marTop w:val="0"/>
      <w:marBottom w:val="0"/>
      <w:divBdr>
        <w:top w:val="none" w:sz="0" w:space="0" w:color="auto"/>
        <w:left w:val="none" w:sz="0" w:space="0" w:color="auto"/>
        <w:bottom w:val="none" w:sz="0" w:space="0" w:color="auto"/>
        <w:right w:val="none" w:sz="0" w:space="0" w:color="auto"/>
      </w:divBdr>
      <w:divsChild>
        <w:div w:id="546377217">
          <w:marLeft w:val="0"/>
          <w:marRight w:val="0"/>
          <w:marTop w:val="0"/>
          <w:marBottom w:val="0"/>
          <w:divBdr>
            <w:top w:val="none" w:sz="0" w:space="0" w:color="auto"/>
            <w:left w:val="none" w:sz="0" w:space="0" w:color="auto"/>
            <w:bottom w:val="none" w:sz="0" w:space="0" w:color="auto"/>
            <w:right w:val="none" w:sz="0" w:space="0" w:color="auto"/>
          </w:divBdr>
        </w:div>
        <w:div w:id="971012512">
          <w:marLeft w:val="0"/>
          <w:marRight w:val="0"/>
          <w:marTop w:val="0"/>
          <w:marBottom w:val="0"/>
          <w:divBdr>
            <w:top w:val="none" w:sz="0" w:space="0" w:color="auto"/>
            <w:left w:val="none" w:sz="0" w:space="0" w:color="auto"/>
            <w:bottom w:val="none" w:sz="0" w:space="0" w:color="auto"/>
            <w:right w:val="none" w:sz="0" w:space="0" w:color="auto"/>
          </w:divBdr>
        </w:div>
      </w:divsChild>
    </w:div>
    <w:div w:id="752094983">
      <w:bodyDiv w:val="1"/>
      <w:marLeft w:val="0"/>
      <w:marRight w:val="0"/>
      <w:marTop w:val="0"/>
      <w:marBottom w:val="0"/>
      <w:divBdr>
        <w:top w:val="none" w:sz="0" w:space="0" w:color="auto"/>
        <w:left w:val="none" w:sz="0" w:space="0" w:color="auto"/>
        <w:bottom w:val="none" w:sz="0" w:space="0" w:color="auto"/>
        <w:right w:val="none" w:sz="0" w:space="0" w:color="auto"/>
      </w:divBdr>
    </w:div>
    <w:div w:id="766392720">
      <w:bodyDiv w:val="1"/>
      <w:marLeft w:val="0"/>
      <w:marRight w:val="0"/>
      <w:marTop w:val="0"/>
      <w:marBottom w:val="0"/>
      <w:divBdr>
        <w:top w:val="none" w:sz="0" w:space="0" w:color="auto"/>
        <w:left w:val="none" w:sz="0" w:space="0" w:color="auto"/>
        <w:bottom w:val="none" w:sz="0" w:space="0" w:color="auto"/>
        <w:right w:val="none" w:sz="0" w:space="0" w:color="auto"/>
      </w:divBdr>
    </w:div>
    <w:div w:id="776101918">
      <w:bodyDiv w:val="1"/>
      <w:marLeft w:val="0"/>
      <w:marRight w:val="0"/>
      <w:marTop w:val="0"/>
      <w:marBottom w:val="0"/>
      <w:divBdr>
        <w:top w:val="none" w:sz="0" w:space="0" w:color="auto"/>
        <w:left w:val="none" w:sz="0" w:space="0" w:color="auto"/>
        <w:bottom w:val="none" w:sz="0" w:space="0" w:color="auto"/>
        <w:right w:val="none" w:sz="0" w:space="0" w:color="auto"/>
      </w:divBdr>
    </w:div>
    <w:div w:id="777531268">
      <w:bodyDiv w:val="1"/>
      <w:marLeft w:val="0"/>
      <w:marRight w:val="0"/>
      <w:marTop w:val="0"/>
      <w:marBottom w:val="0"/>
      <w:divBdr>
        <w:top w:val="none" w:sz="0" w:space="0" w:color="auto"/>
        <w:left w:val="none" w:sz="0" w:space="0" w:color="auto"/>
        <w:bottom w:val="none" w:sz="0" w:space="0" w:color="auto"/>
        <w:right w:val="none" w:sz="0" w:space="0" w:color="auto"/>
      </w:divBdr>
    </w:div>
    <w:div w:id="789710830">
      <w:bodyDiv w:val="1"/>
      <w:marLeft w:val="0"/>
      <w:marRight w:val="0"/>
      <w:marTop w:val="0"/>
      <w:marBottom w:val="0"/>
      <w:divBdr>
        <w:top w:val="none" w:sz="0" w:space="0" w:color="auto"/>
        <w:left w:val="none" w:sz="0" w:space="0" w:color="auto"/>
        <w:bottom w:val="none" w:sz="0" w:space="0" w:color="auto"/>
        <w:right w:val="none" w:sz="0" w:space="0" w:color="auto"/>
      </w:divBdr>
    </w:div>
    <w:div w:id="805784345">
      <w:bodyDiv w:val="1"/>
      <w:marLeft w:val="0"/>
      <w:marRight w:val="0"/>
      <w:marTop w:val="0"/>
      <w:marBottom w:val="0"/>
      <w:divBdr>
        <w:top w:val="none" w:sz="0" w:space="0" w:color="auto"/>
        <w:left w:val="none" w:sz="0" w:space="0" w:color="auto"/>
        <w:bottom w:val="none" w:sz="0" w:space="0" w:color="auto"/>
        <w:right w:val="none" w:sz="0" w:space="0" w:color="auto"/>
      </w:divBdr>
    </w:div>
    <w:div w:id="808982784">
      <w:bodyDiv w:val="1"/>
      <w:marLeft w:val="0"/>
      <w:marRight w:val="0"/>
      <w:marTop w:val="0"/>
      <w:marBottom w:val="0"/>
      <w:divBdr>
        <w:top w:val="none" w:sz="0" w:space="0" w:color="auto"/>
        <w:left w:val="none" w:sz="0" w:space="0" w:color="auto"/>
        <w:bottom w:val="none" w:sz="0" w:space="0" w:color="auto"/>
        <w:right w:val="none" w:sz="0" w:space="0" w:color="auto"/>
      </w:divBdr>
    </w:div>
    <w:div w:id="826555213">
      <w:bodyDiv w:val="1"/>
      <w:marLeft w:val="0"/>
      <w:marRight w:val="0"/>
      <w:marTop w:val="0"/>
      <w:marBottom w:val="0"/>
      <w:divBdr>
        <w:top w:val="none" w:sz="0" w:space="0" w:color="auto"/>
        <w:left w:val="none" w:sz="0" w:space="0" w:color="auto"/>
        <w:bottom w:val="none" w:sz="0" w:space="0" w:color="auto"/>
        <w:right w:val="none" w:sz="0" w:space="0" w:color="auto"/>
      </w:divBdr>
    </w:div>
    <w:div w:id="867068435">
      <w:bodyDiv w:val="1"/>
      <w:marLeft w:val="0"/>
      <w:marRight w:val="0"/>
      <w:marTop w:val="0"/>
      <w:marBottom w:val="0"/>
      <w:divBdr>
        <w:top w:val="none" w:sz="0" w:space="0" w:color="auto"/>
        <w:left w:val="none" w:sz="0" w:space="0" w:color="auto"/>
        <w:bottom w:val="none" w:sz="0" w:space="0" w:color="auto"/>
        <w:right w:val="none" w:sz="0" w:space="0" w:color="auto"/>
      </w:divBdr>
    </w:div>
    <w:div w:id="886719410">
      <w:bodyDiv w:val="1"/>
      <w:marLeft w:val="0"/>
      <w:marRight w:val="0"/>
      <w:marTop w:val="0"/>
      <w:marBottom w:val="0"/>
      <w:divBdr>
        <w:top w:val="none" w:sz="0" w:space="0" w:color="auto"/>
        <w:left w:val="none" w:sz="0" w:space="0" w:color="auto"/>
        <w:bottom w:val="none" w:sz="0" w:space="0" w:color="auto"/>
        <w:right w:val="none" w:sz="0" w:space="0" w:color="auto"/>
      </w:divBdr>
    </w:div>
    <w:div w:id="898595697">
      <w:bodyDiv w:val="1"/>
      <w:marLeft w:val="0"/>
      <w:marRight w:val="0"/>
      <w:marTop w:val="0"/>
      <w:marBottom w:val="0"/>
      <w:divBdr>
        <w:top w:val="none" w:sz="0" w:space="0" w:color="auto"/>
        <w:left w:val="none" w:sz="0" w:space="0" w:color="auto"/>
        <w:bottom w:val="none" w:sz="0" w:space="0" w:color="auto"/>
        <w:right w:val="none" w:sz="0" w:space="0" w:color="auto"/>
      </w:divBdr>
    </w:div>
    <w:div w:id="915552665">
      <w:bodyDiv w:val="1"/>
      <w:marLeft w:val="0"/>
      <w:marRight w:val="0"/>
      <w:marTop w:val="0"/>
      <w:marBottom w:val="0"/>
      <w:divBdr>
        <w:top w:val="none" w:sz="0" w:space="0" w:color="auto"/>
        <w:left w:val="none" w:sz="0" w:space="0" w:color="auto"/>
        <w:bottom w:val="none" w:sz="0" w:space="0" w:color="auto"/>
        <w:right w:val="none" w:sz="0" w:space="0" w:color="auto"/>
      </w:divBdr>
    </w:div>
    <w:div w:id="951715562">
      <w:bodyDiv w:val="1"/>
      <w:marLeft w:val="0"/>
      <w:marRight w:val="0"/>
      <w:marTop w:val="0"/>
      <w:marBottom w:val="0"/>
      <w:divBdr>
        <w:top w:val="none" w:sz="0" w:space="0" w:color="auto"/>
        <w:left w:val="none" w:sz="0" w:space="0" w:color="auto"/>
        <w:bottom w:val="none" w:sz="0" w:space="0" w:color="auto"/>
        <w:right w:val="none" w:sz="0" w:space="0" w:color="auto"/>
      </w:divBdr>
    </w:div>
    <w:div w:id="967588281">
      <w:bodyDiv w:val="1"/>
      <w:marLeft w:val="0"/>
      <w:marRight w:val="0"/>
      <w:marTop w:val="0"/>
      <w:marBottom w:val="0"/>
      <w:divBdr>
        <w:top w:val="none" w:sz="0" w:space="0" w:color="auto"/>
        <w:left w:val="none" w:sz="0" w:space="0" w:color="auto"/>
        <w:bottom w:val="none" w:sz="0" w:space="0" w:color="auto"/>
        <w:right w:val="none" w:sz="0" w:space="0" w:color="auto"/>
      </w:divBdr>
    </w:div>
    <w:div w:id="996303319">
      <w:bodyDiv w:val="1"/>
      <w:marLeft w:val="0"/>
      <w:marRight w:val="0"/>
      <w:marTop w:val="0"/>
      <w:marBottom w:val="0"/>
      <w:divBdr>
        <w:top w:val="none" w:sz="0" w:space="0" w:color="auto"/>
        <w:left w:val="none" w:sz="0" w:space="0" w:color="auto"/>
        <w:bottom w:val="none" w:sz="0" w:space="0" w:color="auto"/>
        <w:right w:val="none" w:sz="0" w:space="0" w:color="auto"/>
      </w:divBdr>
    </w:div>
    <w:div w:id="1015426628">
      <w:bodyDiv w:val="1"/>
      <w:marLeft w:val="0"/>
      <w:marRight w:val="0"/>
      <w:marTop w:val="0"/>
      <w:marBottom w:val="0"/>
      <w:divBdr>
        <w:top w:val="none" w:sz="0" w:space="0" w:color="auto"/>
        <w:left w:val="none" w:sz="0" w:space="0" w:color="auto"/>
        <w:bottom w:val="none" w:sz="0" w:space="0" w:color="auto"/>
        <w:right w:val="none" w:sz="0" w:space="0" w:color="auto"/>
      </w:divBdr>
    </w:div>
    <w:div w:id="1017660372">
      <w:bodyDiv w:val="1"/>
      <w:marLeft w:val="0"/>
      <w:marRight w:val="0"/>
      <w:marTop w:val="0"/>
      <w:marBottom w:val="0"/>
      <w:divBdr>
        <w:top w:val="none" w:sz="0" w:space="0" w:color="auto"/>
        <w:left w:val="none" w:sz="0" w:space="0" w:color="auto"/>
        <w:bottom w:val="none" w:sz="0" w:space="0" w:color="auto"/>
        <w:right w:val="none" w:sz="0" w:space="0" w:color="auto"/>
      </w:divBdr>
    </w:div>
    <w:div w:id="1101031861">
      <w:bodyDiv w:val="1"/>
      <w:marLeft w:val="0"/>
      <w:marRight w:val="0"/>
      <w:marTop w:val="0"/>
      <w:marBottom w:val="0"/>
      <w:divBdr>
        <w:top w:val="none" w:sz="0" w:space="0" w:color="auto"/>
        <w:left w:val="none" w:sz="0" w:space="0" w:color="auto"/>
        <w:bottom w:val="none" w:sz="0" w:space="0" w:color="auto"/>
        <w:right w:val="none" w:sz="0" w:space="0" w:color="auto"/>
      </w:divBdr>
    </w:div>
    <w:div w:id="1104495350">
      <w:bodyDiv w:val="1"/>
      <w:marLeft w:val="0"/>
      <w:marRight w:val="0"/>
      <w:marTop w:val="0"/>
      <w:marBottom w:val="0"/>
      <w:divBdr>
        <w:top w:val="none" w:sz="0" w:space="0" w:color="auto"/>
        <w:left w:val="none" w:sz="0" w:space="0" w:color="auto"/>
        <w:bottom w:val="none" w:sz="0" w:space="0" w:color="auto"/>
        <w:right w:val="none" w:sz="0" w:space="0" w:color="auto"/>
      </w:divBdr>
    </w:div>
    <w:div w:id="1115950476">
      <w:bodyDiv w:val="1"/>
      <w:marLeft w:val="0"/>
      <w:marRight w:val="0"/>
      <w:marTop w:val="0"/>
      <w:marBottom w:val="0"/>
      <w:divBdr>
        <w:top w:val="none" w:sz="0" w:space="0" w:color="auto"/>
        <w:left w:val="none" w:sz="0" w:space="0" w:color="auto"/>
        <w:bottom w:val="none" w:sz="0" w:space="0" w:color="auto"/>
        <w:right w:val="none" w:sz="0" w:space="0" w:color="auto"/>
      </w:divBdr>
    </w:div>
    <w:div w:id="1122765052">
      <w:bodyDiv w:val="1"/>
      <w:marLeft w:val="0"/>
      <w:marRight w:val="0"/>
      <w:marTop w:val="0"/>
      <w:marBottom w:val="0"/>
      <w:divBdr>
        <w:top w:val="none" w:sz="0" w:space="0" w:color="auto"/>
        <w:left w:val="none" w:sz="0" w:space="0" w:color="auto"/>
        <w:bottom w:val="none" w:sz="0" w:space="0" w:color="auto"/>
        <w:right w:val="none" w:sz="0" w:space="0" w:color="auto"/>
      </w:divBdr>
    </w:div>
    <w:div w:id="1131944291">
      <w:bodyDiv w:val="1"/>
      <w:marLeft w:val="0"/>
      <w:marRight w:val="0"/>
      <w:marTop w:val="0"/>
      <w:marBottom w:val="0"/>
      <w:divBdr>
        <w:top w:val="none" w:sz="0" w:space="0" w:color="auto"/>
        <w:left w:val="none" w:sz="0" w:space="0" w:color="auto"/>
        <w:bottom w:val="none" w:sz="0" w:space="0" w:color="auto"/>
        <w:right w:val="none" w:sz="0" w:space="0" w:color="auto"/>
      </w:divBdr>
    </w:div>
    <w:div w:id="1160921301">
      <w:bodyDiv w:val="1"/>
      <w:marLeft w:val="0"/>
      <w:marRight w:val="0"/>
      <w:marTop w:val="0"/>
      <w:marBottom w:val="0"/>
      <w:divBdr>
        <w:top w:val="none" w:sz="0" w:space="0" w:color="auto"/>
        <w:left w:val="none" w:sz="0" w:space="0" w:color="auto"/>
        <w:bottom w:val="none" w:sz="0" w:space="0" w:color="auto"/>
        <w:right w:val="none" w:sz="0" w:space="0" w:color="auto"/>
      </w:divBdr>
    </w:div>
    <w:div w:id="1161459823">
      <w:bodyDiv w:val="1"/>
      <w:marLeft w:val="0"/>
      <w:marRight w:val="0"/>
      <w:marTop w:val="0"/>
      <w:marBottom w:val="0"/>
      <w:divBdr>
        <w:top w:val="none" w:sz="0" w:space="0" w:color="auto"/>
        <w:left w:val="none" w:sz="0" w:space="0" w:color="auto"/>
        <w:bottom w:val="none" w:sz="0" w:space="0" w:color="auto"/>
        <w:right w:val="none" w:sz="0" w:space="0" w:color="auto"/>
      </w:divBdr>
    </w:div>
    <w:div w:id="1166818579">
      <w:bodyDiv w:val="1"/>
      <w:marLeft w:val="0"/>
      <w:marRight w:val="0"/>
      <w:marTop w:val="0"/>
      <w:marBottom w:val="0"/>
      <w:divBdr>
        <w:top w:val="none" w:sz="0" w:space="0" w:color="auto"/>
        <w:left w:val="none" w:sz="0" w:space="0" w:color="auto"/>
        <w:bottom w:val="none" w:sz="0" w:space="0" w:color="auto"/>
        <w:right w:val="none" w:sz="0" w:space="0" w:color="auto"/>
      </w:divBdr>
      <w:divsChild>
        <w:div w:id="284235119">
          <w:marLeft w:val="446"/>
          <w:marRight w:val="0"/>
          <w:marTop w:val="77"/>
          <w:marBottom w:val="120"/>
          <w:divBdr>
            <w:top w:val="none" w:sz="0" w:space="0" w:color="auto"/>
            <w:left w:val="none" w:sz="0" w:space="0" w:color="auto"/>
            <w:bottom w:val="none" w:sz="0" w:space="0" w:color="auto"/>
            <w:right w:val="none" w:sz="0" w:space="0" w:color="auto"/>
          </w:divBdr>
        </w:div>
        <w:div w:id="1080442352">
          <w:marLeft w:val="446"/>
          <w:marRight w:val="0"/>
          <w:marTop w:val="77"/>
          <w:marBottom w:val="120"/>
          <w:divBdr>
            <w:top w:val="none" w:sz="0" w:space="0" w:color="auto"/>
            <w:left w:val="none" w:sz="0" w:space="0" w:color="auto"/>
            <w:bottom w:val="none" w:sz="0" w:space="0" w:color="auto"/>
            <w:right w:val="none" w:sz="0" w:space="0" w:color="auto"/>
          </w:divBdr>
        </w:div>
        <w:div w:id="737674646">
          <w:marLeft w:val="446"/>
          <w:marRight w:val="0"/>
          <w:marTop w:val="77"/>
          <w:marBottom w:val="120"/>
          <w:divBdr>
            <w:top w:val="none" w:sz="0" w:space="0" w:color="auto"/>
            <w:left w:val="none" w:sz="0" w:space="0" w:color="auto"/>
            <w:bottom w:val="none" w:sz="0" w:space="0" w:color="auto"/>
            <w:right w:val="none" w:sz="0" w:space="0" w:color="auto"/>
          </w:divBdr>
        </w:div>
        <w:div w:id="1355767853">
          <w:marLeft w:val="446"/>
          <w:marRight w:val="0"/>
          <w:marTop w:val="77"/>
          <w:marBottom w:val="120"/>
          <w:divBdr>
            <w:top w:val="none" w:sz="0" w:space="0" w:color="auto"/>
            <w:left w:val="none" w:sz="0" w:space="0" w:color="auto"/>
            <w:bottom w:val="none" w:sz="0" w:space="0" w:color="auto"/>
            <w:right w:val="none" w:sz="0" w:space="0" w:color="auto"/>
          </w:divBdr>
        </w:div>
        <w:div w:id="213583160">
          <w:marLeft w:val="446"/>
          <w:marRight w:val="0"/>
          <w:marTop w:val="77"/>
          <w:marBottom w:val="120"/>
          <w:divBdr>
            <w:top w:val="none" w:sz="0" w:space="0" w:color="auto"/>
            <w:left w:val="none" w:sz="0" w:space="0" w:color="auto"/>
            <w:bottom w:val="none" w:sz="0" w:space="0" w:color="auto"/>
            <w:right w:val="none" w:sz="0" w:space="0" w:color="auto"/>
          </w:divBdr>
        </w:div>
      </w:divsChild>
    </w:div>
    <w:div w:id="1170676270">
      <w:bodyDiv w:val="1"/>
      <w:marLeft w:val="0"/>
      <w:marRight w:val="0"/>
      <w:marTop w:val="0"/>
      <w:marBottom w:val="0"/>
      <w:divBdr>
        <w:top w:val="none" w:sz="0" w:space="0" w:color="auto"/>
        <w:left w:val="none" w:sz="0" w:space="0" w:color="auto"/>
        <w:bottom w:val="none" w:sz="0" w:space="0" w:color="auto"/>
        <w:right w:val="none" w:sz="0" w:space="0" w:color="auto"/>
      </w:divBdr>
    </w:div>
    <w:div w:id="1175462791">
      <w:bodyDiv w:val="1"/>
      <w:marLeft w:val="0"/>
      <w:marRight w:val="0"/>
      <w:marTop w:val="0"/>
      <w:marBottom w:val="0"/>
      <w:divBdr>
        <w:top w:val="none" w:sz="0" w:space="0" w:color="auto"/>
        <w:left w:val="none" w:sz="0" w:space="0" w:color="auto"/>
        <w:bottom w:val="none" w:sz="0" w:space="0" w:color="auto"/>
        <w:right w:val="none" w:sz="0" w:space="0" w:color="auto"/>
      </w:divBdr>
    </w:div>
    <w:div w:id="1180898778">
      <w:bodyDiv w:val="1"/>
      <w:marLeft w:val="0"/>
      <w:marRight w:val="0"/>
      <w:marTop w:val="0"/>
      <w:marBottom w:val="0"/>
      <w:divBdr>
        <w:top w:val="none" w:sz="0" w:space="0" w:color="auto"/>
        <w:left w:val="none" w:sz="0" w:space="0" w:color="auto"/>
        <w:bottom w:val="none" w:sz="0" w:space="0" w:color="auto"/>
        <w:right w:val="none" w:sz="0" w:space="0" w:color="auto"/>
      </w:divBdr>
    </w:div>
    <w:div w:id="1195388554">
      <w:bodyDiv w:val="1"/>
      <w:marLeft w:val="0"/>
      <w:marRight w:val="0"/>
      <w:marTop w:val="0"/>
      <w:marBottom w:val="0"/>
      <w:divBdr>
        <w:top w:val="none" w:sz="0" w:space="0" w:color="auto"/>
        <w:left w:val="none" w:sz="0" w:space="0" w:color="auto"/>
        <w:bottom w:val="none" w:sz="0" w:space="0" w:color="auto"/>
        <w:right w:val="none" w:sz="0" w:space="0" w:color="auto"/>
      </w:divBdr>
    </w:div>
    <w:div w:id="1237785433">
      <w:bodyDiv w:val="1"/>
      <w:marLeft w:val="0"/>
      <w:marRight w:val="0"/>
      <w:marTop w:val="0"/>
      <w:marBottom w:val="0"/>
      <w:divBdr>
        <w:top w:val="none" w:sz="0" w:space="0" w:color="auto"/>
        <w:left w:val="none" w:sz="0" w:space="0" w:color="auto"/>
        <w:bottom w:val="none" w:sz="0" w:space="0" w:color="auto"/>
        <w:right w:val="none" w:sz="0" w:space="0" w:color="auto"/>
      </w:divBdr>
    </w:div>
    <w:div w:id="1239511037">
      <w:bodyDiv w:val="1"/>
      <w:marLeft w:val="0"/>
      <w:marRight w:val="0"/>
      <w:marTop w:val="0"/>
      <w:marBottom w:val="0"/>
      <w:divBdr>
        <w:top w:val="none" w:sz="0" w:space="0" w:color="auto"/>
        <w:left w:val="none" w:sz="0" w:space="0" w:color="auto"/>
        <w:bottom w:val="none" w:sz="0" w:space="0" w:color="auto"/>
        <w:right w:val="none" w:sz="0" w:space="0" w:color="auto"/>
      </w:divBdr>
    </w:div>
    <w:div w:id="1242569103">
      <w:bodyDiv w:val="1"/>
      <w:marLeft w:val="0"/>
      <w:marRight w:val="0"/>
      <w:marTop w:val="0"/>
      <w:marBottom w:val="0"/>
      <w:divBdr>
        <w:top w:val="none" w:sz="0" w:space="0" w:color="auto"/>
        <w:left w:val="none" w:sz="0" w:space="0" w:color="auto"/>
        <w:bottom w:val="none" w:sz="0" w:space="0" w:color="auto"/>
        <w:right w:val="none" w:sz="0" w:space="0" w:color="auto"/>
      </w:divBdr>
    </w:div>
    <w:div w:id="1246066026">
      <w:bodyDiv w:val="1"/>
      <w:marLeft w:val="0"/>
      <w:marRight w:val="0"/>
      <w:marTop w:val="0"/>
      <w:marBottom w:val="0"/>
      <w:divBdr>
        <w:top w:val="none" w:sz="0" w:space="0" w:color="auto"/>
        <w:left w:val="none" w:sz="0" w:space="0" w:color="auto"/>
        <w:bottom w:val="none" w:sz="0" w:space="0" w:color="auto"/>
        <w:right w:val="none" w:sz="0" w:space="0" w:color="auto"/>
      </w:divBdr>
    </w:div>
    <w:div w:id="1247694483">
      <w:bodyDiv w:val="1"/>
      <w:marLeft w:val="0"/>
      <w:marRight w:val="0"/>
      <w:marTop w:val="0"/>
      <w:marBottom w:val="0"/>
      <w:divBdr>
        <w:top w:val="none" w:sz="0" w:space="0" w:color="auto"/>
        <w:left w:val="none" w:sz="0" w:space="0" w:color="auto"/>
        <w:bottom w:val="none" w:sz="0" w:space="0" w:color="auto"/>
        <w:right w:val="none" w:sz="0" w:space="0" w:color="auto"/>
      </w:divBdr>
    </w:div>
    <w:div w:id="1248223864">
      <w:bodyDiv w:val="1"/>
      <w:marLeft w:val="0"/>
      <w:marRight w:val="0"/>
      <w:marTop w:val="0"/>
      <w:marBottom w:val="0"/>
      <w:divBdr>
        <w:top w:val="none" w:sz="0" w:space="0" w:color="auto"/>
        <w:left w:val="none" w:sz="0" w:space="0" w:color="auto"/>
        <w:bottom w:val="none" w:sz="0" w:space="0" w:color="auto"/>
        <w:right w:val="none" w:sz="0" w:space="0" w:color="auto"/>
      </w:divBdr>
    </w:div>
    <w:div w:id="1263994040">
      <w:bodyDiv w:val="1"/>
      <w:marLeft w:val="0"/>
      <w:marRight w:val="0"/>
      <w:marTop w:val="0"/>
      <w:marBottom w:val="0"/>
      <w:divBdr>
        <w:top w:val="none" w:sz="0" w:space="0" w:color="auto"/>
        <w:left w:val="none" w:sz="0" w:space="0" w:color="auto"/>
        <w:bottom w:val="none" w:sz="0" w:space="0" w:color="auto"/>
        <w:right w:val="none" w:sz="0" w:space="0" w:color="auto"/>
      </w:divBdr>
    </w:div>
    <w:div w:id="1280844764">
      <w:bodyDiv w:val="1"/>
      <w:marLeft w:val="0"/>
      <w:marRight w:val="0"/>
      <w:marTop w:val="0"/>
      <w:marBottom w:val="0"/>
      <w:divBdr>
        <w:top w:val="none" w:sz="0" w:space="0" w:color="auto"/>
        <w:left w:val="none" w:sz="0" w:space="0" w:color="auto"/>
        <w:bottom w:val="none" w:sz="0" w:space="0" w:color="auto"/>
        <w:right w:val="none" w:sz="0" w:space="0" w:color="auto"/>
      </w:divBdr>
    </w:div>
    <w:div w:id="1306354209">
      <w:bodyDiv w:val="1"/>
      <w:marLeft w:val="0"/>
      <w:marRight w:val="0"/>
      <w:marTop w:val="0"/>
      <w:marBottom w:val="0"/>
      <w:divBdr>
        <w:top w:val="none" w:sz="0" w:space="0" w:color="auto"/>
        <w:left w:val="none" w:sz="0" w:space="0" w:color="auto"/>
        <w:bottom w:val="none" w:sz="0" w:space="0" w:color="auto"/>
        <w:right w:val="none" w:sz="0" w:space="0" w:color="auto"/>
      </w:divBdr>
    </w:div>
    <w:div w:id="1313758392">
      <w:bodyDiv w:val="1"/>
      <w:marLeft w:val="0"/>
      <w:marRight w:val="0"/>
      <w:marTop w:val="0"/>
      <w:marBottom w:val="0"/>
      <w:divBdr>
        <w:top w:val="none" w:sz="0" w:space="0" w:color="auto"/>
        <w:left w:val="none" w:sz="0" w:space="0" w:color="auto"/>
        <w:bottom w:val="none" w:sz="0" w:space="0" w:color="auto"/>
        <w:right w:val="none" w:sz="0" w:space="0" w:color="auto"/>
      </w:divBdr>
    </w:div>
    <w:div w:id="1314483605">
      <w:bodyDiv w:val="1"/>
      <w:marLeft w:val="0"/>
      <w:marRight w:val="0"/>
      <w:marTop w:val="0"/>
      <w:marBottom w:val="0"/>
      <w:divBdr>
        <w:top w:val="none" w:sz="0" w:space="0" w:color="auto"/>
        <w:left w:val="none" w:sz="0" w:space="0" w:color="auto"/>
        <w:bottom w:val="none" w:sz="0" w:space="0" w:color="auto"/>
        <w:right w:val="none" w:sz="0" w:space="0" w:color="auto"/>
      </w:divBdr>
    </w:div>
    <w:div w:id="1323970792">
      <w:bodyDiv w:val="1"/>
      <w:marLeft w:val="0"/>
      <w:marRight w:val="0"/>
      <w:marTop w:val="0"/>
      <w:marBottom w:val="0"/>
      <w:divBdr>
        <w:top w:val="none" w:sz="0" w:space="0" w:color="auto"/>
        <w:left w:val="none" w:sz="0" w:space="0" w:color="auto"/>
        <w:bottom w:val="none" w:sz="0" w:space="0" w:color="auto"/>
        <w:right w:val="none" w:sz="0" w:space="0" w:color="auto"/>
      </w:divBdr>
    </w:div>
    <w:div w:id="1326276341">
      <w:bodyDiv w:val="1"/>
      <w:marLeft w:val="0"/>
      <w:marRight w:val="0"/>
      <w:marTop w:val="0"/>
      <w:marBottom w:val="0"/>
      <w:divBdr>
        <w:top w:val="none" w:sz="0" w:space="0" w:color="auto"/>
        <w:left w:val="none" w:sz="0" w:space="0" w:color="auto"/>
        <w:bottom w:val="none" w:sz="0" w:space="0" w:color="auto"/>
        <w:right w:val="none" w:sz="0" w:space="0" w:color="auto"/>
      </w:divBdr>
    </w:div>
    <w:div w:id="1340505009">
      <w:bodyDiv w:val="1"/>
      <w:marLeft w:val="0"/>
      <w:marRight w:val="0"/>
      <w:marTop w:val="0"/>
      <w:marBottom w:val="0"/>
      <w:divBdr>
        <w:top w:val="none" w:sz="0" w:space="0" w:color="auto"/>
        <w:left w:val="none" w:sz="0" w:space="0" w:color="auto"/>
        <w:bottom w:val="none" w:sz="0" w:space="0" w:color="auto"/>
        <w:right w:val="none" w:sz="0" w:space="0" w:color="auto"/>
      </w:divBdr>
    </w:div>
    <w:div w:id="1344287769">
      <w:bodyDiv w:val="1"/>
      <w:marLeft w:val="0"/>
      <w:marRight w:val="0"/>
      <w:marTop w:val="0"/>
      <w:marBottom w:val="0"/>
      <w:divBdr>
        <w:top w:val="none" w:sz="0" w:space="0" w:color="auto"/>
        <w:left w:val="none" w:sz="0" w:space="0" w:color="auto"/>
        <w:bottom w:val="none" w:sz="0" w:space="0" w:color="auto"/>
        <w:right w:val="none" w:sz="0" w:space="0" w:color="auto"/>
      </w:divBdr>
    </w:div>
    <w:div w:id="1359552221">
      <w:bodyDiv w:val="1"/>
      <w:marLeft w:val="0"/>
      <w:marRight w:val="0"/>
      <w:marTop w:val="0"/>
      <w:marBottom w:val="0"/>
      <w:divBdr>
        <w:top w:val="none" w:sz="0" w:space="0" w:color="auto"/>
        <w:left w:val="none" w:sz="0" w:space="0" w:color="auto"/>
        <w:bottom w:val="none" w:sz="0" w:space="0" w:color="auto"/>
        <w:right w:val="none" w:sz="0" w:space="0" w:color="auto"/>
      </w:divBdr>
    </w:div>
    <w:div w:id="1373384841">
      <w:bodyDiv w:val="1"/>
      <w:marLeft w:val="0"/>
      <w:marRight w:val="0"/>
      <w:marTop w:val="0"/>
      <w:marBottom w:val="0"/>
      <w:divBdr>
        <w:top w:val="none" w:sz="0" w:space="0" w:color="auto"/>
        <w:left w:val="none" w:sz="0" w:space="0" w:color="auto"/>
        <w:bottom w:val="none" w:sz="0" w:space="0" w:color="auto"/>
        <w:right w:val="none" w:sz="0" w:space="0" w:color="auto"/>
      </w:divBdr>
    </w:div>
    <w:div w:id="1373654786">
      <w:bodyDiv w:val="1"/>
      <w:marLeft w:val="0"/>
      <w:marRight w:val="0"/>
      <w:marTop w:val="0"/>
      <w:marBottom w:val="0"/>
      <w:divBdr>
        <w:top w:val="none" w:sz="0" w:space="0" w:color="auto"/>
        <w:left w:val="none" w:sz="0" w:space="0" w:color="auto"/>
        <w:bottom w:val="none" w:sz="0" w:space="0" w:color="auto"/>
        <w:right w:val="none" w:sz="0" w:space="0" w:color="auto"/>
      </w:divBdr>
    </w:div>
    <w:div w:id="1389180867">
      <w:bodyDiv w:val="1"/>
      <w:marLeft w:val="0"/>
      <w:marRight w:val="0"/>
      <w:marTop w:val="0"/>
      <w:marBottom w:val="0"/>
      <w:divBdr>
        <w:top w:val="none" w:sz="0" w:space="0" w:color="auto"/>
        <w:left w:val="none" w:sz="0" w:space="0" w:color="auto"/>
        <w:bottom w:val="none" w:sz="0" w:space="0" w:color="auto"/>
        <w:right w:val="none" w:sz="0" w:space="0" w:color="auto"/>
      </w:divBdr>
    </w:div>
    <w:div w:id="1394618787">
      <w:bodyDiv w:val="1"/>
      <w:marLeft w:val="0"/>
      <w:marRight w:val="0"/>
      <w:marTop w:val="0"/>
      <w:marBottom w:val="0"/>
      <w:divBdr>
        <w:top w:val="none" w:sz="0" w:space="0" w:color="auto"/>
        <w:left w:val="none" w:sz="0" w:space="0" w:color="auto"/>
        <w:bottom w:val="none" w:sz="0" w:space="0" w:color="auto"/>
        <w:right w:val="none" w:sz="0" w:space="0" w:color="auto"/>
      </w:divBdr>
    </w:div>
    <w:div w:id="1398095305">
      <w:bodyDiv w:val="1"/>
      <w:marLeft w:val="0"/>
      <w:marRight w:val="0"/>
      <w:marTop w:val="0"/>
      <w:marBottom w:val="0"/>
      <w:divBdr>
        <w:top w:val="none" w:sz="0" w:space="0" w:color="auto"/>
        <w:left w:val="none" w:sz="0" w:space="0" w:color="auto"/>
        <w:bottom w:val="none" w:sz="0" w:space="0" w:color="auto"/>
        <w:right w:val="none" w:sz="0" w:space="0" w:color="auto"/>
      </w:divBdr>
    </w:div>
    <w:div w:id="1417440866">
      <w:bodyDiv w:val="1"/>
      <w:marLeft w:val="0"/>
      <w:marRight w:val="0"/>
      <w:marTop w:val="0"/>
      <w:marBottom w:val="0"/>
      <w:divBdr>
        <w:top w:val="none" w:sz="0" w:space="0" w:color="auto"/>
        <w:left w:val="none" w:sz="0" w:space="0" w:color="auto"/>
        <w:bottom w:val="none" w:sz="0" w:space="0" w:color="auto"/>
        <w:right w:val="none" w:sz="0" w:space="0" w:color="auto"/>
      </w:divBdr>
    </w:div>
    <w:div w:id="1419912332">
      <w:bodyDiv w:val="1"/>
      <w:marLeft w:val="0"/>
      <w:marRight w:val="0"/>
      <w:marTop w:val="0"/>
      <w:marBottom w:val="0"/>
      <w:divBdr>
        <w:top w:val="none" w:sz="0" w:space="0" w:color="auto"/>
        <w:left w:val="none" w:sz="0" w:space="0" w:color="auto"/>
        <w:bottom w:val="none" w:sz="0" w:space="0" w:color="auto"/>
        <w:right w:val="none" w:sz="0" w:space="0" w:color="auto"/>
      </w:divBdr>
    </w:div>
    <w:div w:id="1422295015">
      <w:bodyDiv w:val="1"/>
      <w:marLeft w:val="0"/>
      <w:marRight w:val="0"/>
      <w:marTop w:val="0"/>
      <w:marBottom w:val="0"/>
      <w:divBdr>
        <w:top w:val="none" w:sz="0" w:space="0" w:color="auto"/>
        <w:left w:val="none" w:sz="0" w:space="0" w:color="auto"/>
        <w:bottom w:val="none" w:sz="0" w:space="0" w:color="auto"/>
        <w:right w:val="none" w:sz="0" w:space="0" w:color="auto"/>
      </w:divBdr>
    </w:div>
    <w:div w:id="1437752434">
      <w:bodyDiv w:val="1"/>
      <w:marLeft w:val="0"/>
      <w:marRight w:val="0"/>
      <w:marTop w:val="0"/>
      <w:marBottom w:val="0"/>
      <w:divBdr>
        <w:top w:val="none" w:sz="0" w:space="0" w:color="auto"/>
        <w:left w:val="none" w:sz="0" w:space="0" w:color="auto"/>
        <w:bottom w:val="none" w:sz="0" w:space="0" w:color="auto"/>
        <w:right w:val="none" w:sz="0" w:space="0" w:color="auto"/>
      </w:divBdr>
    </w:div>
    <w:div w:id="1456748607">
      <w:bodyDiv w:val="1"/>
      <w:marLeft w:val="0"/>
      <w:marRight w:val="0"/>
      <w:marTop w:val="0"/>
      <w:marBottom w:val="0"/>
      <w:divBdr>
        <w:top w:val="none" w:sz="0" w:space="0" w:color="auto"/>
        <w:left w:val="none" w:sz="0" w:space="0" w:color="auto"/>
        <w:bottom w:val="none" w:sz="0" w:space="0" w:color="auto"/>
        <w:right w:val="none" w:sz="0" w:space="0" w:color="auto"/>
      </w:divBdr>
    </w:div>
    <w:div w:id="1460218568">
      <w:bodyDiv w:val="1"/>
      <w:marLeft w:val="0"/>
      <w:marRight w:val="0"/>
      <w:marTop w:val="0"/>
      <w:marBottom w:val="0"/>
      <w:divBdr>
        <w:top w:val="none" w:sz="0" w:space="0" w:color="auto"/>
        <w:left w:val="none" w:sz="0" w:space="0" w:color="auto"/>
        <w:bottom w:val="none" w:sz="0" w:space="0" w:color="auto"/>
        <w:right w:val="none" w:sz="0" w:space="0" w:color="auto"/>
      </w:divBdr>
    </w:div>
    <w:div w:id="1467351124">
      <w:bodyDiv w:val="1"/>
      <w:marLeft w:val="0"/>
      <w:marRight w:val="0"/>
      <w:marTop w:val="0"/>
      <w:marBottom w:val="0"/>
      <w:divBdr>
        <w:top w:val="none" w:sz="0" w:space="0" w:color="auto"/>
        <w:left w:val="none" w:sz="0" w:space="0" w:color="auto"/>
        <w:bottom w:val="none" w:sz="0" w:space="0" w:color="auto"/>
        <w:right w:val="none" w:sz="0" w:space="0" w:color="auto"/>
      </w:divBdr>
    </w:div>
    <w:div w:id="1520121899">
      <w:bodyDiv w:val="1"/>
      <w:marLeft w:val="0"/>
      <w:marRight w:val="0"/>
      <w:marTop w:val="0"/>
      <w:marBottom w:val="0"/>
      <w:divBdr>
        <w:top w:val="none" w:sz="0" w:space="0" w:color="auto"/>
        <w:left w:val="none" w:sz="0" w:space="0" w:color="auto"/>
        <w:bottom w:val="none" w:sz="0" w:space="0" w:color="auto"/>
        <w:right w:val="none" w:sz="0" w:space="0" w:color="auto"/>
      </w:divBdr>
    </w:div>
    <w:div w:id="1532761768">
      <w:bodyDiv w:val="1"/>
      <w:marLeft w:val="0"/>
      <w:marRight w:val="0"/>
      <w:marTop w:val="0"/>
      <w:marBottom w:val="0"/>
      <w:divBdr>
        <w:top w:val="none" w:sz="0" w:space="0" w:color="auto"/>
        <w:left w:val="none" w:sz="0" w:space="0" w:color="auto"/>
        <w:bottom w:val="none" w:sz="0" w:space="0" w:color="auto"/>
        <w:right w:val="none" w:sz="0" w:space="0" w:color="auto"/>
      </w:divBdr>
    </w:div>
    <w:div w:id="1533418267">
      <w:bodyDiv w:val="1"/>
      <w:marLeft w:val="0"/>
      <w:marRight w:val="0"/>
      <w:marTop w:val="0"/>
      <w:marBottom w:val="0"/>
      <w:divBdr>
        <w:top w:val="none" w:sz="0" w:space="0" w:color="auto"/>
        <w:left w:val="none" w:sz="0" w:space="0" w:color="auto"/>
        <w:bottom w:val="none" w:sz="0" w:space="0" w:color="auto"/>
        <w:right w:val="none" w:sz="0" w:space="0" w:color="auto"/>
      </w:divBdr>
    </w:div>
    <w:div w:id="1544292988">
      <w:bodyDiv w:val="1"/>
      <w:marLeft w:val="0"/>
      <w:marRight w:val="0"/>
      <w:marTop w:val="0"/>
      <w:marBottom w:val="0"/>
      <w:divBdr>
        <w:top w:val="none" w:sz="0" w:space="0" w:color="auto"/>
        <w:left w:val="none" w:sz="0" w:space="0" w:color="auto"/>
        <w:bottom w:val="none" w:sz="0" w:space="0" w:color="auto"/>
        <w:right w:val="none" w:sz="0" w:space="0" w:color="auto"/>
      </w:divBdr>
    </w:div>
    <w:div w:id="1570580989">
      <w:bodyDiv w:val="1"/>
      <w:marLeft w:val="0"/>
      <w:marRight w:val="0"/>
      <w:marTop w:val="0"/>
      <w:marBottom w:val="0"/>
      <w:divBdr>
        <w:top w:val="none" w:sz="0" w:space="0" w:color="auto"/>
        <w:left w:val="none" w:sz="0" w:space="0" w:color="auto"/>
        <w:bottom w:val="none" w:sz="0" w:space="0" w:color="auto"/>
        <w:right w:val="none" w:sz="0" w:space="0" w:color="auto"/>
      </w:divBdr>
    </w:div>
    <w:div w:id="1595045831">
      <w:bodyDiv w:val="1"/>
      <w:marLeft w:val="0"/>
      <w:marRight w:val="0"/>
      <w:marTop w:val="0"/>
      <w:marBottom w:val="0"/>
      <w:divBdr>
        <w:top w:val="none" w:sz="0" w:space="0" w:color="auto"/>
        <w:left w:val="none" w:sz="0" w:space="0" w:color="auto"/>
        <w:bottom w:val="none" w:sz="0" w:space="0" w:color="auto"/>
        <w:right w:val="none" w:sz="0" w:space="0" w:color="auto"/>
      </w:divBdr>
    </w:div>
    <w:div w:id="1605842473">
      <w:bodyDiv w:val="1"/>
      <w:marLeft w:val="0"/>
      <w:marRight w:val="0"/>
      <w:marTop w:val="0"/>
      <w:marBottom w:val="0"/>
      <w:divBdr>
        <w:top w:val="none" w:sz="0" w:space="0" w:color="auto"/>
        <w:left w:val="none" w:sz="0" w:space="0" w:color="auto"/>
        <w:bottom w:val="none" w:sz="0" w:space="0" w:color="auto"/>
        <w:right w:val="none" w:sz="0" w:space="0" w:color="auto"/>
      </w:divBdr>
    </w:div>
    <w:div w:id="1618875288">
      <w:bodyDiv w:val="1"/>
      <w:marLeft w:val="0"/>
      <w:marRight w:val="0"/>
      <w:marTop w:val="0"/>
      <w:marBottom w:val="0"/>
      <w:divBdr>
        <w:top w:val="none" w:sz="0" w:space="0" w:color="auto"/>
        <w:left w:val="none" w:sz="0" w:space="0" w:color="auto"/>
        <w:bottom w:val="none" w:sz="0" w:space="0" w:color="auto"/>
        <w:right w:val="none" w:sz="0" w:space="0" w:color="auto"/>
      </w:divBdr>
    </w:div>
    <w:div w:id="1625185997">
      <w:bodyDiv w:val="1"/>
      <w:marLeft w:val="0"/>
      <w:marRight w:val="0"/>
      <w:marTop w:val="0"/>
      <w:marBottom w:val="0"/>
      <w:divBdr>
        <w:top w:val="none" w:sz="0" w:space="0" w:color="auto"/>
        <w:left w:val="none" w:sz="0" w:space="0" w:color="auto"/>
        <w:bottom w:val="none" w:sz="0" w:space="0" w:color="auto"/>
        <w:right w:val="none" w:sz="0" w:space="0" w:color="auto"/>
      </w:divBdr>
    </w:div>
    <w:div w:id="1631548619">
      <w:bodyDiv w:val="1"/>
      <w:marLeft w:val="0"/>
      <w:marRight w:val="0"/>
      <w:marTop w:val="0"/>
      <w:marBottom w:val="0"/>
      <w:divBdr>
        <w:top w:val="none" w:sz="0" w:space="0" w:color="auto"/>
        <w:left w:val="none" w:sz="0" w:space="0" w:color="auto"/>
        <w:bottom w:val="none" w:sz="0" w:space="0" w:color="auto"/>
        <w:right w:val="none" w:sz="0" w:space="0" w:color="auto"/>
      </w:divBdr>
    </w:div>
    <w:div w:id="1637104009">
      <w:bodyDiv w:val="1"/>
      <w:marLeft w:val="0"/>
      <w:marRight w:val="0"/>
      <w:marTop w:val="0"/>
      <w:marBottom w:val="0"/>
      <w:divBdr>
        <w:top w:val="none" w:sz="0" w:space="0" w:color="auto"/>
        <w:left w:val="none" w:sz="0" w:space="0" w:color="auto"/>
        <w:bottom w:val="none" w:sz="0" w:space="0" w:color="auto"/>
        <w:right w:val="none" w:sz="0" w:space="0" w:color="auto"/>
      </w:divBdr>
    </w:div>
    <w:div w:id="1638146587">
      <w:bodyDiv w:val="1"/>
      <w:marLeft w:val="0"/>
      <w:marRight w:val="0"/>
      <w:marTop w:val="0"/>
      <w:marBottom w:val="0"/>
      <w:divBdr>
        <w:top w:val="none" w:sz="0" w:space="0" w:color="auto"/>
        <w:left w:val="none" w:sz="0" w:space="0" w:color="auto"/>
        <w:bottom w:val="none" w:sz="0" w:space="0" w:color="auto"/>
        <w:right w:val="none" w:sz="0" w:space="0" w:color="auto"/>
      </w:divBdr>
    </w:div>
    <w:div w:id="1652101603">
      <w:bodyDiv w:val="1"/>
      <w:marLeft w:val="0"/>
      <w:marRight w:val="0"/>
      <w:marTop w:val="0"/>
      <w:marBottom w:val="0"/>
      <w:divBdr>
        <w:top w:val="none" w:sz="0" w:space="0" w:color="auto"/>
        <w:left w:val="none" w:sz="0" w:space="0" w:color="auto"/>
        <w:bottom w:val="none" w:sz="0" w:space="0" w:color="auto"/>
        <w:right w:val="none" w:sz="0" w:space="0" w:color="auto"/>
      </w:divBdr>
    </w:div>
    <w:div w:id="1654023515">
      <w:bodyDiv w:val="1"/>
      <w:marLeft w:val="0"/>
      <w:marRight w:val="0"/>
      <w:marTop w:val="0"/>
      <w:marBottom w:val="0"/>
      <w:divBdr>
        <w:top w:val="none" w:sz="0" w:space="0" w:color="auto"/>
        <w:left w:val="none" w:sz="0" w:space="0" w:color="auto"/>
        <w:bottom w:val="none" w:sz="0" w:space="0" w:color="auto"/>
        <w:right w:val="none" w:sz="0" w:space="0" w:color="auto"/>
      </w:divBdr>
    </w:div>
    <w:div w:id="1662124839">
      <w:bodyDiv w:val="1"/>
      <w:marLeft w:val="0"/>
      <w:marRight w:val="0"/>
      <w:marTop w:val="0"/>
      <w:marBottom w:val="0"/>
      <w:divBdr>
        <w:top w:val="none" w:sz="0" w:space="0" w:color="auto"/>
        <w:left w:val="none" w:sz="0" w:space="0" w:color="auto"/>
        <w:bottom w:val="none" w:sz="0" w:space="0" w:color="auto"/>
        <w:right w:val="none" w:sz="0" w:space="0" w:color="auto"/>
      </w:divBdr>
    </w:div>
    <w:div w:id="1670206436">
      <w:bodyDiv w:val="1"/>
      <w:marLeft w:val="0"/>
      <w:marRight w:val="0"/>
      <w:marTop w:val="0"/>
      <w:marBottom w:val="0"/>
      <w:divBdr>
        <w:top w:val="none" w:sz="0" w:space="0" w:color="auto"/>
        <w:left w:val="none" w:sz="0" w:space="0" w:color="auto"/>
        <w:bottom w:val="none" w:sz="0" w:space="0" w:color="auto"/>
        <w:right w:val="none" w:sz="0" w:space="0" w:color="auto"/>
      </w:divBdr>
    </w:div>
    <w:div w:id="1670713418">
      <w:bodyDiv w:val="1"/>
      <w:marLeft w:val="0"/>
      <w:marRight w:val="0"/>
      <w:marTop w:val="0"/>
      <w:marBottom w:val="0"/>
      <w:divBdr>
        <w:top w:val="none" w:sz="0" w:space="0" w:color="auto"/>
        <w:left w:val="none" w:sz="0" w:space="0" w:color="auto"/>
        <w:bottom w:val="none" w:sz="0" w:space="0" w:color="auto"/>
        <w:right w:val="none" w:sz="0" w:space="0" w:color="auto"/>
      </w:divBdr>
    </w:div>
    <w:div w:id="1788113394">
      <w:bodyDiv w:val="1"/>
      <w:marLeft w:val="0"/>
      <w:marRight w:val="0"/>
      <w:marTop w:val="0"/>
      <w:marBottom w:val="0"/>
      <w:divBdr>
        <w:top w:val="none" w:sz="0" w:space="0" w:color="auto"/>
        <w:left w:val="none" w:sz="0" w:space="0" w:color="auto"/>
        <w:bottom w:val="none" w:sz="0" w:space="0" w:color="auto"/>
        <w:right w:val="none" w:sz="0" w:space="0" w:color="auto"/>
      </w:divBdr>
    </w:div>
    <w:div w:id="1788818253">
      <w:bodyDiv w:val="1"/>
      <w:marLeft w:val="0"/>
      <w:marRight w:val="0"/>
      <w:marTop w:val="0"/>
      <w:marBottom w:val="0"/>
      <w:divBdr>
        <w:top w:val="none" w:sz="0" w:space="0" w:color="auto"/>
        <w:left w:val="none" w:sz="0" w:space="0" w:color="auto"/>
        <w:bottom w:val="none" w:sz="0" w:space="0" w:color="auto"/>
        <w:right w:val="none" w:sz="0" w:space="0" w:color="auto"/>
      </w:divBdr>
    </w:div>
    <w:div w:id="1824158216">
      <w:bodyDiv w:val="1"/>
      <w:marLeft w:val="0"/>
      <w:marRight w:val="0"/>
      <w:marTop w:val="0"/>
      <w:marBottom w:val="0"/>
      <w:divBdr>
        <w:top w:val="none" w:sz="0" w:space="0" w:color="auto"/>
        <w:left w:val="none" w:sz="0" w:space="0" w:color="auto"/>
        <w:bottom w:val="none" w:sz="0" w:space="0" w:color="auto"/>
        <w:right w:val="none" w:sz="0" w:space="0" w:color="auto"/>
      </w:divBdr>
    </w:div>
    <w:div w:id="1835533834">
      <w:bodyDiv w:val="1"/>
      <w:marLeft w:val="0"/>
      <w:marRight w:val="0"/>
      <w:marTop w:val="0"/>
      <w:marBottom w:val="0"/>
      <w:divBdr>
        <w:top w:val="none" w:sz="0" w:space="0" w:color="auto"/>
        <w:left w:val="none" w:sz="0" w:space="0" w:color="auto"/>
        <w:bottom w:val="none" w:sz="0" w:space="0" w:color="auto"/>
        <w:right w:val="none" w:sz="0" w:space="0" w:color="auto"/>
      </w:divBdr>
    </w:div>
    <w:div w:id="1853450479">
      <w:bodyDiv w:val="1"/>
      <w:marLeft w:val="0"/>
      <w:marRight w:val="0"/>
      <w:marTop w:val="0"/>
      <w:marBottom w:val="0"/>
      <w:divBdr>
        <w:top w:val="none" w:sz="0" w:space="0" w:color="auto"/>
        <w:left w:val="none" w:sz="0" w:space="0" w:color="auto"/>
        <w:bottom w:val="none" w:sz="0" w:space="0" w:color="auto"/>
        <w:right w:val="none" w:sz="0" w:space="0" w:color="auto"/>
      </w:divBdr>
    </w:div>
    <w:div w:id="1866478134">
      <w:bodyDiv w:val="1"/>
      <w:marLeft w:val="0"/>
      <w:marRight w:val="0"/>
      <w:marTop w:val="0"/>
      <w:marBottom w:val="0"/>
      <w:divBdr>
        <w:top w:val="none" w:sz="0" w:space="0" w:color="auto"/>
        <w:left w:val="none" w:sz="0" w:space="0" w:color="auto"/>
        <w:bottom w:val="none" w:sz="0" w:space="0" w:color="auto"/>
        <w:right w:val="none" w:sz="0" w:space="0" w:color="auto"/>
      </w:divBdr>
    </w:div>
    <w:div w:id="1874800686">
      <w:bodyDiv w:val="1"/>
      <w:marLeft w:val="0"/>
      <w:marRight w:val="0"/>
      <w:marTop w:val="0"/>
      <w:marBottom w:val="0"/>
      <w:divBdr>
        <w:top w:val="none" w:sz="0" w:space="0" w:color="auto"/>
        <w:left w:val="none" w:sz="0" w:space="0" w:color="auto"/>
        <w:bottom w:val="none" w:sz="0" w:space="0" w:color="auto"/>
        <w:right w:val="none" w:sz="0" w:space="0" w:color="auto"/>
      </w:divBdr>
    </w:div>
    <w:div w:id="1878076733">
      <w:bodyDiv w:val="1"/>
      <w:marLeft w:val="0"/>
      <w:marRight w:val="0"/>
      <w:marTop w:val="0"/>
      <w:marBottom w:val="0"/>
      <w:divBdr>
        <w:top w:val="none" w:sz="0" w:space="0" w:color="auto"/>
        <w:left w:val="none" w:sz="0" w:space="0" w:color="auto"/>
        <w:bottom w:val="none" w:sz="0" w:space="0" w:color="auto"/>
        <w:right w:val="none" w:sz="0" w:space="0" w:color="auto"/>
      </w:divBdr>
    </w:div>
    <w:div w:id="1882787375">
      <w:bodyDiv w:val="1"/>
      <w:marLeft w:val="0"/>
      <w:marRight w:val="0"/>
      <w:marTop w:val="0"/>
      <w:marBottom w:val="0"/>
      <w:divBdr>
        <w:top w:val="none" w:sz="0" w:space="0" w:color="auto"/>
        <w:left w:val="none" w:sz="0" w:space="0" w:color="auto"/>
        <w:bottom w:val="none" w:sz="0" w:space="0" w:color="auto"/>
        <w:right w:val="none" w:sz="0" w:space="0" w:color="auto"/>
      </w:divBdr>
    </w:div>
    <w:div w:id="1916544739">
      <w:bodyDiv w:val="1"/>
      <w:marLeft w:val="0"/>
      <w:marRight w:val="0"/>
      <w:marTop w:val="0"/>
      <w:marBottom w:val="0"/>
      <w:divBdr>
        <w:top w:val="none" w:sz="0" w:space="0" w:color="auto"/>
        <w:left w:val="none" w:sz="0" w:space="0" w:color="auto"/>
        <w:bottom w:val="none" w:sz="0" w:space="0" w:color="auto"/>
        <w:right w:val="none" w:sz="0" w:space="0" w:color="auto"/>
      </w:divBdr>
    </w:div>
    <w:div w:id="1926725263">
      <w:bodyDiv w:val="1"/>
      <w:marLeft w:val="0"/>
      <w:marRight w:val="0"/>
      <w:marTop w:val="0"/>
      <w:marBottom w:val="0"/>
      <w:divBdr>
        <w:top w:val="none" w:sz="0" w:space="0" w:color="auto"/>
        <w:left w:val="none" w:sz="0" w:space="0" w:color="auto"/>
        <w:bottom w:val="none" w:sz="0" w:space="0" w:color="auto"/>
        <w:right w:val="none" w:sz="0" w:space="0" w:color="auto"/>
      </w:divBdr>
    </w:div>
    <w:div w:id="1927959516">
      <w:bodyDiv w:val="1"/>
      <w:marLeft w:val="0"/>
      <w:marRight w:val="0"/>
      <w:marTop w:val="0"/>
      <w:marBottom w:val="0"/>
      <w:divBdr>
        <w:top w:val="none" w:sz="0" w:space="0" w:color="auto"/>
        <w:left w:val="none" w:sz="0" w:space="0" w:color="auto"/>
        <w:bottom w:val="none" w:sz="0" w:space="0" w:color="auto"/>
        <w:right w:val="none" w:sz="0" w:space="0" w:color="auto"/>
      </w:divBdr>
    </w:div>
    <w:div w:id="1940018981">
      <w:bodyDiv w:val="1"/>
      <w:marLeft w:val="0"/>
      <w:marRight w:val="0"/>
      <w:marTop w:val="0"/>
      <w:marBottom w:val="0"/>
      <w:divBdr>
        <w:top w:val="none" w:sz="0" w:space="0" w:color="auto"/>
        <w:left w:val="none" w:sz="0" w:space="0" w:color="auto"/>
        <w:bottom w:val="none" w:sz="0" w:space="0" w:color="auto"/>
        <w:right w:val="none" w:sz="0" w:space="0" w:color="auto"/>
      </w:divBdr>
    </w:div>
    <w:div w:id="1972859440">
      <w:bodyDiv w:val="1"/>
      <w:marLeft w:val="0"/>
      <w:marRight w:val="0"/>
      <w:marTop w:val="0"/>
      <w:marBottom w:val="0"/>
      <w:divBdr>
        <w:top w:val="none" w:sz="0" w:space="0" w:color="auto"/>
        <w:left w:val="none" w:sz="0" w:space="0" w:color="auto"/>
        <w:bottom w:val="none" w:sz="0" w:space="0" w:color="auto"/>
        <w:right w:val="none" w:sz="0" w:space="0" w:color="auto"/>
      </w:divBdr>
    </w:div>
    <w:div w:id="2022731988">
      <w:bodyDiv w:val="1"/>
      <w:marLeft w:val="0"/>
      <w:marRight w:val="0"/>
      <w:marTop w:val="0"/>
      <w:marBottom w:val="0"/>
      <w:divBdr>
        <w:top w:val="none" w:sz="0" w:space="0" w:color="auto"/>
        <w:left w:val="none" w:sz="0" w:space="0" w:color="auto"/>
        <w:bottom w:val="none" w:sz="0" w:space="0" w:color="auto"/>
        <w:right w:val="none" w:sz="0" w:space="0" w:color="auto"/>
      </w:divBdr>
    </w:div>
    <w:div w:id="2032995871">
      <w:bodyDiv w:val="1"/>
      <w:marLeft w:val="0"/>
      <w:marRight w:val="0"/>
      <w:marTop w:val="0"/>
      <w:marBottom w:val="0"/>
      <w:divBdr>
        <w:top w:val="none" w:sz="0" w:space="0" w:color="auto"/>
        <w:left w:val="none" w:sz="0" w:space="0" w:color="auto"/>
        <w:bottom w:val="none" w:sz="0" w:space="0" w:color="auto"/>
        <w:right w:val="none" w:sz="0" w:space="0" w:color="auto"/>
      </w:divBdr>
    </w:div>
    <w:div w:id="2058698081">
      <w:bodyDiv w:val="1"/>
      <w:marLeft w:val="0"/>
      <w:marRight w:val="0"/>
      <w:marTop w:val="0"/>
      <w:marBottom w:val="0"/>
      <w:divBdr>
        <w:top w:val="none" w:sz="0" w:space="0" w:color="auto"/>
        <w:left w:val="none" w:sz="0" w:space="0" w:color="auto"/>
        <w:bottom w:val="none" w:sz="0" w:space="0" w:color="auto"/>
        <w:right w:val="none" w:sz="0" w:space="0" w:color="auto"/>
      </w:divBdr>
    </w:div>
    <w:div w:id="2087335719">
      <w:bodyDiv w:val="1"/>
      <w:marLeft w:val="0"/>
      <w:marRight w:val="0"/>
      <w:marTop w:val="0"/>
      <w:marBottom w:val="0"/>
      <w:divBdr>
        <w:top w:val="none" w:sz="0" w:space="0" w:color="auto"/>
        <w:left w:val="none" w:sz="0" w:space="0" w:color="auto"/>
        <w:bottom w:val="none" w:sz="0" w:space="0" w:color="auto"/>
        <w:right w:val="none" w:sz="0" w:space="0" w:color="auto"/>
      </w:divBdr>
    </w:div>
    <w:div w:id="2103598511">
      <w:bodyDiv w:val="1"/>
      <w:marLeft w:val="0"/>
      <w:marRight w:val="0"/>
      <w:marTop w:val="0"/>
      <w:marBottom w:val="0"/>
      <w:divBdr>
        <w:top w:val="none" w:sz="0" w:space="0" w:color="auto"/>
        <w:left w:val="none" w:sz="0" w:space="0" w:color="auto"/>
        <w:bottom w:val="none" w:sz="0" w:space="0" w:color="auto"/>
        <w:right w:val="none" w:sz="0" w:space="0" w:color="auto"/>
      </w:divBdr>
    </w:div>
    <w:div w:id="2127114037">
      <w:bodyDiv w:val="1"/>
      <w:marLeft w:val="0"/>
      <w:marRight w:val="0"/>
      <w:marTop w:val="0"/>
      <w:marBottom w:val="0"/>
      <w:divBdr>
        <w:top w:val="none" w:sz="0" w:space="0" w:color="auto"/>
        <w:left w:val="none" w:sz="0" w:space="0" w:color="auto"/>
        <w:bottom w:val="none" w:sz="0" w:space="0" w:color="auto"/>
        <w:right w:val="none" w:sz="0" w:space="0" w:color="auto"/>
      </w:divBdr>
    </w:div>
    <w:div w:id="2141919506">
      <w:bodyDiv w:val="1"/>
      <w:marLeft w:val="0"/>
      <w:marRight w:val="0"/>
      <w:marTop w:val="0"/>
      <w:marBottom w:val="0"/>
      <w:divBdr>
        <w:top w:val="none" w:sz="0" w:space="0" w:color="auto"/>
        <w:left w:val="none" w:sz="0" w:space="0" w:color="auto"/>
        <w:bottom w:val="none" w:sz="0" w:space="0" w:color="auto"/>
        <w:right w:val="none" w:sz="0" w:space="0" w:color="auto"/>
      </w:divBdr>
    </w:div>
    <w:div w:id="2146582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gbr01.safelinks.protection.outlook.com/?url=https%3A%2F%2Fwww.belstradedservices.uk%2FEvent%2F250398&amp;data=05%7C02%7CGeorge.Peradigou%40Barnet.gov.uk%7C08703d337a544251d72108dd33db0d14%7C1ba468b914144675be4f53c478ad47bb%7C0%7C0%7C638723739767431430%7CUnknown%7CTWFpbGZsb3d8eyJFbXB0eU1hcGkiOnRydWUsIlYiOiIwLjAuMDAwMCIsIlAiOiJXaW4zMiIsIkFOIjoiTWFpbCIsIldUIjoyfQ%3D%3D%7C0%7C%7C%7C&amp;sdata=v0qWOyfqnbGeXDYEF1agxDLbB1LKc0BBIGSy1hZoaEk%3D&amp;reserved=0" TargetMode="External"/><Relationship Id="rId21" Type="http://schemas.openxmlformats.org/officeDocument/2006/relationships/hyperlink" Target="https://gbr01.safelinks.protection.outlook.com/?url=https%3A%2F%2Fwww.belstradedservices.uk%2FEvent%2F246952&amp;data=05%7C02%7CGeorge.Peradigou%40Barnet.gov.uk%7C08703d337a544251d72108dd33db0d14%7C1ba468b914144675be4f53c478ad47bb%7C0%7C0%7C638723739767322594%7CUnknown%7CTWFpbGZsb3d8eyJFbXB0eU1hcGkiOnRydWUsIlYiOiIwLjAuMDAwMCIsIlAiOiJXaW4zMiIsIkFOIjoiTWFpbCIsIldUIjoyfQ%3D%3D%7C0%7C%7C%7C&amp;sdata=%2FWZLt9wroq5zhwThKPNUh2pGodbkiklMJuT46xT0ZSw%3D&amp;reserved=0" TargetMode="External"/><Relationship Id="rId42" Type="http://schemas.openxmlformats.org/officeDocument/2006/relationships/hyperlink" Target="https://ifs.org.uk/sites/default/files/2024-12/Spending-on-special-educational-needs-in-England.pdf" TargetMode="External"/><Relationship Id="rId47" Type="http://schemas.openxmlformats.org/officeDocument/2006/relationships/hyperlink" Target="https://barnet.moderngov.co.uk/ieListMeetings.aspx?CId=745&amp;Year=0" TargetMode="External"/><Relationship Id="rId63" Type="http://schemas.openxmlformats.org/officeDocument/2006/relationships/hyperlink" Target="https://gbr01.safelinks.protection.outlook.com/?url=https%3A%2F%2Fgovernorsforschools.org.uk%2Fnews%2Flink-governor-for-careers-and-work-related-learning-secondary-role-description%2F&amp;data=05%7C02%7CGeorge.Peradigou%40Barnet.gov.uk%7Cd221f993a1264639a8be08dd34eaa67f%7C1ba468b914144675be4f53c478ad47bb%7C0%7C0%7C638724904592307775%7CUnknown%7CTWFpbGZsb3d8eyJFbXB0eU1hcGkiOnRydWUsIlYiOiIwLjAuMDAwMCIsIlAiOiJXaW4zMiIsIkFOIjoiTWFpbCIsIldUIjoyfQ%3D%3D%7C0%7C%7C%7C&amp;sdata=c2UMXU4Iytvi3dHOL%2FomCzmk%2Bn0paABGETz1dhsiCaY%3D&amp;reserved=0" TargetMode="External"/><Relationship Id="rId68" Type="http://schemas.openxmlformats.org/officeDocument/2006/relationships/hyperlink" Target="https://gbr01.safelinks.protection.outlook.com/?url=https%3A%2F%2Fwww.gov.uk%2Fguidance%2Fwhat-maintained-schools-must-publish-online&amp;data=05%7C02%7CGeorge.Peradigou%40Barnet.gov.uk%7C3217e608f5834a074d5c08dd34e0daa9%7C1ba468b914144675be4f53c478ad47bb%7C0%7C0%7C638724862530305523%7CUnknown%7CTWFpbGZsb3d8eyJFbXB0eU1hcGkiOnRydWUsIlYiOiIwLjAuMDAwMCIsIlAiOiJXaW4zMiIsIkFOIjoiTWFpbCIsIldUIjoyfQ%3D%3D%7C0%7C%7C%7C&amp;sdata=FBAEpo7%2F%2FwbOyuAjE7UrTYhX3fbuCBAmiNBzMQsBUnM%3D&amp;reserved=0" TargetMode="External"/><Relationship Id="rId2" Type="http://schemas.openxmlformats.org/officeDocument/2006/relationships/numbering" Target="numbering.xml"/><Relationship Id="rId16" Type="http://schemas.openxmlformats.org/officeDocument/2006/relationships/hyperlink" Target="mailto:neil.marlow@barnet.gov.uk" TargetMode="External"/><Relationship Id="rId29" Type="http://schemas.openxmlformats.org/officeDocument/2006/relationships/hyperlink" Target="https://gbr01.safelinks.protection.outlook.com/?url=https%3A%2F%2Fwww.belstradedservices.uk%2FEvent%2F246954&amp;data=05%7C02%7CGeorge.Peradigou%40Barnet.gov.uk%7C08703d337a544251d72108dd33db0d14%7C1ba468b914144675be4f53c478ad47bb%7C0%7C0%7C638723739767497781%7CUnknown%7CTWFpbGZsb3d8eyJFbXB0eU1hcGkiOnRydWUsIlYiOiIwLjAuMDAwMCIsIlAiOiJXaW4zMiIsIkFOIjoiTWFpbCIsIldUIjoyfQ%3D%3D%7C0%7C%7C%7C&amp;sdata=beLdC8p8rToGhBhBzj%2Bm2%2FLhBaexX1o6LJCzPD4mBH0%3D&amp;reserved=0" TargetMode="External"/><Relationship Id="rId11" Type="http://schemas.openxmlformats.org/officeDocument/2006/relationships/hyperlink" Target="https://hansard.parliament.uk/commons/2025-01-08/debates/656F7D15-EA9D-46EA-8D8A-795738402CE9/Children%E2%80%99SWellbeingAndSchoolsBill" TargetMode="External"/><Relationship Id="rId24" Type="http://schemas.openxmlformats.org/officeDocument/2006/relationships/hyperlink" Target="https://gbr01.safelinks.protection.outlook.com/?url=https%3A%2F%2Fwww.belstradedservices.uk%2FEvent%2F254209&amp;data=05%7C02%7CGeorge.Peradigou%40Barnet.gov.uk%7C08703d337a544251d72108dd33db0d14%7C1ba468b914144675be4f53c478ad47bb%7C0%7C0%7C638723739767383603%7CUnknown%7CTWFpbGZsb3d8eyJFbXB0eU1hcGkiOnRydWUsIlYiOiIwLjAuMDAwMCIsIlAiOiJXaW4zMiIsIkFOIjoiTWFpbCIsIldUIjoyfQ%3D%3D%7C0%7C%7C%7C&amp;sdata=Z2EwF9e9ZnOKOiHMQoXZ0OyLaAEDrWAqzUVTL0PGQms%3D&amp;reserved=0" TargetMode="External"/><Relationship Id="rId32" Type="http://schemas.openxmlformats.org/officeDocument/2006/relationships/hyperlink" Target="mailto:George.Peradigou@barnet.gov.uk" TargetMode="External"/><Relationship Id="rId37" Type="http://schemas.openxmlformats.org/officeDocument/2006/relationships/hyperlink" Target="https://www.nao.org.uk/reports/support-for-pupils-with-special-educational-needs-and-disabilities/" TargetMode="External"/><Relationship Id="rId40" Type="http://schemas.openxmlformats.org/officeDocument/2006/relationships/hyperlink" Target="https://static1.squarespace.com/static/5ce55a5ad4c5c500016855ee/t/669fcedacd1a1f608546f52b/1721749338168/SEND+report.pdf" TargetMode="External"/><Relationship Id="rId45" Type="http://schemas.openxmlformats.org/officeDocument/2006/relationships/image" Target="media/image2.emf"/><Relationship Id="rId53" Type="http://schemas.openxmlformats.org/officeDocument/2006/relationships/hyperlink" Target="mailto:siobhan.stacey@barnet.gov.uk" TargetMode="External"/><Relationship Id="rId58" Type="http://schemas.openxmlformats.org/officeDocument/2006/relationships/hyperlink" Target="mailto:tracy.parrott@barnet.gov.uk" TargetMode="External"/><Relationship Id="rId66" Type="http://schemas.openxmlformats.org/officeDocument/2006/relationships/hyperlink" Target="mailto:George.Peradigou@barnet.gov.uk" TargetMode="External"/><Relationship Id="rId74"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s://gbr01.safelinks.protection.outlook.com/?url=https%3A%2F%2F9000lives.org%2Fsend-governor-question-framework%2F&amp;data=05%7C02%7CGeorge.Peradigou%40Barnet.gov.uk%7Cd221f993a1264639a8be08dd34eaa67f%7C1ba468b914144675be4f53c478ad47bb%7C0%7C0%7C638724904592281994%7CUnknown%7CTWFpbGZsb3d8eyJFbXB0eU1hcGkiOnRydWUsIlYiOiIwLjAuMDAwMCIsIlAiOiJXaW4zMiIsIkFOIjoiTWFpbCIsIldUIjoyfQ%3D%3D%7C0%7C%7C%7C&amp;sdata=s7qpEtbW%2FtLED54QoEgvGYotmC%2FXQniHKmWTJOatttc%3D&amp;reserved=0" TargetMode="External"/><Relationship Id="rId19" Type="http://schemas.openxmlformats.org/officeDocument/2006/relationships/hyperlink" Target="https://gbr01.safelinks.protection.outlook.com/?url=https%3A%2F%2Fwww.belstradedservices.uk%2FEvent%2F246943&amp;data=05%7C02%7CGeorge.Peradigou%40Barnet.gov.uk%7C08703d337a544251d72108dd33db0d14%7C1ba468b914144675be4f53c478ad47bb%7C0%7C0%7C638723739767279652%7CUnknown%7CTWFpbGZsb3d8eyJFbXB0eU1hcGkiOnRydWUsIlYiOiIwLjAuMDAwMCIsIlAiOiJXaW4zMiIsIkFOIjoiTWFpbCIsIldUIjoyfQ%3D%3D%7C0%7C%7C%7C&amp;sdata=AOT1v5xNeWaDLQ9sjFMMmHZ2h4jd6qRUF3Mz8KoIhag%3D&amp;reserved=0" TargetMode="External"/><Relationship Id="rId14" Type="http://schemas.openxmlformats.org/officeDocument/2006/relationships/hyperlink" Target="https://commonslibrary.parliament.uk/research-briefings/cbp-10165/" TargetMode="External"/><Relationship Id="rId22" Type="http://schemas.openxmlformats.org/officeDocument/2006/relationships/hyperlink" Target="https://gbr01.safelinks.protection.outlook.com/?url=https%3A%2F%2Fwww.belstradedservices.uk%2FEvent%2F246959&amp;data=05%7C02%7CGeorge.Peradigou%40Barnet.gov.uk%7C08703d337a544251d72108dd33db0d14%7C1ba468b914144675be4f53c478ad47bb%7C0%7C0%7C638723739767342142%7CUnknown%7CTWFpbGZsb3d8eyJFbXB0eU1hcGkiOnRydWUsIlYiOiIwLjAuMDAwMCIsIlAiOiJXaW4zMiIsIkFOIjoiTWFpbCIsIldUIjoyfQ%3D%3D%7C0%7C%7C%7C&amp;sdata=xf3WuOZmG1Ook%2B%2Bv7LHJWk3kazagvpCFmrTqlc6TC1Y%3D&amp;reserved=0" TargetMode="External"/><Relationship Id="rId27" Type="http://schemas.openxmlformats.org/officeDocument/2006/relationships/hyperlink" Target="https://gbr01.safelinks.protection.outlook.com/?url=https%3A%2F%2Fwww.belstradedservices.uk%2FEvent%2F232369&amp;data=05%7C02%7CGeorge.Peradigou%40Barnet.gov.uk%7C08703d337a544251d72108dd33db0d14%7C1ba468b914144675be4f53c478ad47bb%7C0%7C0%7C638723739767453996%7CUnknown%7CTWFpbGZsb3d8eyJFbXB0eU1hcGkiOnRydWUsIlYiOiIwLjAuMDAwMCIsIlAiOiJXaW4zMiIsIkFOIjoiTWFpbCIsIldUIjoyfQ%3D%3D%7C0%7C%7C%7C&amp;sdata=OOQhu5TaGBsP0rIEjho0SlamVH%2FwprXZ4tx0i30InDo%3D&amp;reserved=0" TargetMode="External"/><Relationship Id="rId30" Type="http://schemas.openxmlformats.org/officeDocument/2006/relationships/hyperlink" Target="https://gbr01.safelinks.protection.outlook.com/?url=https%3A%2F%2Fwww.belstradedservices.uk%2FEvent%2F246966&amp;data=05%7C02%7CGeorge.Peradigou%40Barnet.gov.uk%7C08703d337a544251d72108dd33db0d14%7C1ba468b914144675be4f53c478ad47bb%7C0%7C0%7C638723739767520549%7CUnknown%7CTWFpbGZsb3d8eyJFbXB0eU1hcGkiOnRydWUsIlYiOiIwLjAuMDAwMCIsIlAiOiJXaW4zMiIsIkFOIjoiTWFpbCIsIldUIjoyfQ%3D%3D%7C0%7C%7C%7C&amp;sdata=v4M0eXw9am6Dn%2BwVyGxL3jGEr6DoB0kO3X1foggt7WA%3D&amp;reserved=0" TargetMode="External"/><Relationship Id="rId35" Type="http://schemas.openxmlformats.org/officeDocument/2006/relationships/hyperlink" Target="https://committees.parliament.uk/publications/46238/documents/231788/default/" TargetMode="External"/><Relationship Id="rId43" Type="http://schemas.openxmlformats.org/officeDocument/2006/relationships/hyperlink" Target="https://committees.parliament.uk/publications/46238/documents/231788/default/" TargetMode="External"/><Relationship Id="rId48" Type="http://schemas.openxmlformats.org/officeDocument/2006/relationships/hyperlink" Target="https://assets.publishing.service.gov.uk/media/63ff39d28fa8f527fb67cb06/SEND_and_alternative_provision_improvement_plan.pdf" TargetMode="External"/><Relationship Id="rId56" Type="http://schemas.openxmlformats.org/officeDocument/2006/relationships/hyperlink" Target="mailto:Karen.Flanagan@barnet.gov.uk" TargetMode="External"/><Relationship Id="rId64" Type="http://schemas.openxmlformats.org/officeDocument/2006/relationships/hyperlink" Target="https://gbr01.safelinks.protection.outlook.com/?url=https%3A%2F%2Fresources.careersandenterprise.co.uk%2Fresources-governors&amp;data=05%7C02%7CGeorge.Peradigou%40Barnet.gov.uk%7Cd221f993a1264639a8be08dd34eaa67f%7C1ba468b914144675be4f53c478ad47bb%7C0%7C0%7C638724904592320990%7CUnknown%7CTWFpbGZsb3d8eyJFbXB0eU1hcGkiOnRydWUsIlYiOiIwLjAuMDAwMCIsIlAiOiJXaW4zMiIsIkFOIjoiTWFpbCIsIldUIjoyfQ%3D%3D%7C0%7C%7C%7C&amp;sdata=JYKYoaQ%2FDdhDtqMOp0awqAyQKoAll%2FaPa7PXu1xTZZs%3D&amp;reserved=0" TargetMode="External"/><Relationship Id="rId69" Type="http://schemas.openxmlformats.org/officeDocument/2006/relationships/hyperlink" Target="https://gbr01.safelinks.protection.outlook.com/?url=https%3A%2F%2Fwww.gov.uk%2Fguidance%2Fwhat-academies-free-schools-and-colleges-should-publish-online&amp;data=05%7C02%7CGeorge.Peradigou%40Barnet.gov.uk%7C3217e608f5834a074d5c08dd34e0daa9%7C1ba468b914144675be4f53c478ad47bb%7C0%7C0%7C638724862530324952%7CUnknown%7CTWFpbGZsb3d8eyJFbXB0eU1hcGkiOnRydWUsIlYiOiIwLjAuMDAwMCIsIlAiOiJXaW4zMiIsIkFOIjoiTWFpbCIsIldUIjoyfQ%3D%3D%7C0%7C%7C%7C&amp;sdata=V1aQVxfh3k5CEODDMcOeP0Nh1Z%2FiX83dTrfMDor2NAQ%3D&amp;reserved=0" TargetMode="External"/><Relationship Id="rId8" Type="http://schemas.openxmlformats.org/officeDocument/2006/relationships/hyperlink" Target="https://barnet.moderngov.co.uk/ieListDocuments.aspx?CId=745&amp;MId=11986&amp;Ver=4" TargetMode="External"/><Relationship Id="rId51" Type="http://schemas.openxmlformats.org/officeDocument/2006/relationships/image" Target="media/image6.png"/><Relationship Id="rId72"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https://publications.parliament.uk/pa/bills/cbill/59-01/0151/240151.pdf" TargetMode="External"/><Relationship Id="rId17" Type="http://schemas.openxmlformats.org/officeDocument/2006/relationships/hyperlink" Target="https://www.belstradedservices.uk/governorservices" TargetMode="External"/><Relationship Id="rId25" Type="http://schemas.openxmlformats.org/officeDocument/2006/relationships/hyperlink" Target="https://gbr01.safelinks.protection.outlook.com/?url=https%3A%2F%2Fwww.belstradedservices.uk%2FEvent%2F246963&amp;data=05%7C02%7CGeorge.Peradigou%40Barnet.gov.uk%7C08703d337a544251d72108dd33db0d14%7C1ba468b914144675be4f53c478ad47bb%7C0%7C0%7C638723739767407630%7CUnknown%7CTWFpbGZsb3d8eyJFbXB0eU1hcGkiOnRydWUsIlYiOiIwLjAuMDAwMCIsIlAiOiJXaW4zMiIsIkFOIjoiTWFpbCIsIldUIjoyfQ%3D%3D%7C0%7C%7C%7C&amp;sdata=hxrVo%2FzkacPqKVwNbZFYkXmmVp3SU%2B6C8fjfdDjx%2F4I%3D&amp;reserved=0" TargetMode="External"/><Relationship Id="rId33" Type="http://schemas.openxmlformats.org/officeDocument/2006/relationships/hyperlink" Target="https://assets.publishing.service.gov.uk/government/uploads/system/uploads/attachment_data/file/971711/2021_Schools_forums_powers_and_responsibilities.pdf" TargetMode="External"/><Relationship Id="rId38" Type="http://schemas.openxmlformats.org/officeDocument/2006/relationships/hyperlink" Target="https://www.nao.org.uk/reports/support-for-pupils-with-special-educational-needs-and-disabilities/" TargetMode="External"/><Relationship Id="rId46" Type="http://schemas.openxmlformats.org/officeDocument/2006/relationships/image" Target="media/image3.emf"/><Relationship Id="rId59" Type="http://schemas.openxmlformats.org/officeDocument/2006/relationships/hyperlink" Target="https://gbr01.safelinks.protection.outlook.com/?url=https%3A%2F%2Fwww.gov.uk%2Fgovernment%2Fpublications%2Fprotecting-children-from-radicalisation-the-prevent-duty&amp;data=05%7C02%7CGeorge.Peradigou%40Barnet.gov.uk%7Cd221f993a1264639a8be08dd34eaa67f%7C1ba468b914144675be4f53c478ad47bb%7C0%7C0%7C638724904592252555%7CUnknown%7CTWFpbGZsb3d8eyJFbXB0eU1hcGkiOnRydWUsIlYiOiIwLjAuMDAwMCIsIlAiOiJXaW4zMiIsIkFOIjoiTWFpbCIsIldUIjoyfQ%3D%3D%7C0%7C%7C%7C&amp;sdata=IRYxLFNMo7dfyX69OCkitWeu9NBjqmXQb7Yssrl%2FjA8%3D&amp;reserved=0" TargetMode="External"/><Relationship Id="rId67" Type="http://schemas.openxmlformats.org/officeDocument/2006/relationships/hyperlink" Target="mailto:George.Peradigou@barnet.gov.uk" TargetMode="External"/><Relationship Id="rId20" Type="http://schemas.openxmlformats.org/officeDocument/2006/relationships/hyperlink" Target="https://gbr01.safelinks.protection.outlook.com/?url=https%3A%2F%2Fwww.belstradedservices.uk%2FEvent%2F234677&amp;data=05%7C02%7CGeorge.Peradigou%40Barnet.gov.uk%7C08703d337a544251d72108dd33db0d14%7C1ba468b914144675be4f53c478ad47bb%7C0%7C0%7C638723739767301151%7CUnknown%7CTWFpbGZsb3d8eyJFbXB0eU1hcGkiOnRydWUsIlYiOiIwLjAuMDAwMCIsIlAiOiJXaW4zMiIsIkFOIjoiTWFpbCIsIldUIjoyfQ%3D%3D%7C0%7C%7C%7C&amp;sdata=FJxTO%2BkJO%2B4gpOdgZZtzinQDkA84qWZSWt%2FI8TShjkg%3D&amp;reserved=0" TargetMode="External"/><Relationship Id="rId41" Type="http://schemas.openxmlformats.org/officeDocument/2006/relationships/hyperlink" Target="https://static1.squarespace.com/static/5ce55a5ad4c5c500016855ee/t/669fcedacd1a1f608546f52b/1721749338168/SEND+report.pdf" TargetMode="External"/><Relationship Id="rId54" Type="http://schemas.openxmlformats.org/officeDocument/2006/relationships/hyperlink" Target="mailto:Feray.Souleiman@Barnet.gov.uk" TargetMode="External"/><Relationship Id="rId62" Type="http://schemas.openxmlformats.org/officeDocument/2006/relationships/hyperlink" Target="https://gbr01.safelinks.protection.outlook.com/?url=https%3A%2F%2Fwww.childprotectioncompany.com%2Fofsted%2Fsafeguarding-for-governors%2F&amp;data=05%7C02%7CGeorge.Peradigou%40Barnet.gov.uk%7Cd221f993a1264639a8be08dd34eaa67f%7C1ba468b914144675be4f53c478ad47bb%7C0%7C0%7C638724904592294115%7CUnknown%7CTWFpbGZsb3d8eyJFbXB0eU1hcGkiOnRydWUsIlYiOiIwLjAuMDAwMCIsIlAiOiJXaW4zMiIsIkFOIjoiTWFpbCIsIldUIjoyfQ%3D%3D%7C0%7C%7C%7C&amp;sdata=%2BMiZ7zGQZQduomUaK5b9MoVg%2BxBGrwOWFEyItbRpX90%3D&amp;reserved=0" TargetMode="External"/><Relationship Id="rId70" Type="http://schemas.openxmlformats.org/officeDocument/2006/relationships/hyperlink" Target="mailto:George.Peradigou@barnet.gov.uk"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gbr01.safelinks.protection.outlook.com/?url=https%3A%2F%2Fschoolsweek.co.uk%2Fchildrens-wellbeing-and-schools-bill-the-15-key-policies%2F%3Fmc_cid%3D9103b08bef%26mc_eid%3D28d3d62999&amp;data=05%7C02%7Cneil.marlow%40barnet.gov.uk%7Cbd8da81ffc9942af7d5c08dd2e2cec82%7C1ba468b914144675be4f53c478ad47bb%7C0%7C0%7C638717492968576809%7CUnknown%7CTWFpbGZsb3d8eyJFbXB0eU1hcGkiOnRydWUsIlYiOiIwLjAuMDAwMCIsIlAiOiJXaW4zMiIsIkFOIjoiTWFpbCIsIldUIjoyfQ%3D%3D%7C0%7C%7C%7C&amp;sdata=UvBcA5CTHx3yMlrIdOrva1RljVeW3xlFiCx2wdbmqN8%3D&amp;reserved=0" TargetMode="External"/><Relationship Id="rId23" Type="http://schemas.openxmlformats.org/officeDocument/2006/relationships/hyperlink" Target="https://gbr01.safelinks.protection.outlook.com/?url=https%3A%2F%2Fwww.belstradedservices.uk%2FEvent%2F246968&amp;data=05%7C02%7CGeorge.Peradigou%40Barnet.gov.uk%7C08703d337a544251d72108dd33db0d14%7C1ba468b914144675be4f53c478ad47bb%7C0%7C0%7C638723739767362682%7CUnknown%7CTWFpbGZsb3d8eyJFbXB0eU1hcGkiOnRydWUsIlYiOiIwLjAuMDAwMCIsIlAiOiJXaW4zMiIsIkFOIjoiTWFpbCIsIldUIjoyfQ%3D%3D%7C0%7C%7C%7C&amp;sdata=SNQT1uZDryHVbyJjSSCQhoVdY%2F%2BY4DEkimsIfjEeqx8%3D&amp;reserved=0" TargetMode="External"/><Relationship Id="rId28" Type="http://schemas.openxmlformats.org/officeDocument/2006/relationships/hyperlink" Target="https://gbr01.safelinks.protection.outlook.com/?url=https%3A%2F%2Fwww.belstradedservices.uk%2FEvent%2F246965&amp;data=05%7C02%7CGeorge.Peradigou%40Barnet.gov.uk%7C08703d337a544251d72108dd33db0d14%7C1ba468b914144675be4f53c478ad47bb%7C0%7C0%7C638723739767475302%7CUnknown%7CTWFpbGZsb3d8eyJFbXB0eU1hcGkiOnRydWUsIlYiOiIwLjAuMDAwMCIsIlAiOiJXaW4zMiIsIkFOIjoiTWFpbCIsIldUIjoyfQ%3D%3D%7C0%7C%7C%7C&amp;sdata=2VHE6w4mQaNzmK%2FMYmdHq7j3B2Gy0gDueh6yJ32cuLs%3D&amp;reserved=0" TargetMode="External"/><Relationship Id="rId36" Type="http://schemas.openxmlformats.org/officeDocument/2006/relationships/hyperlink" Target="https://committees.parliament.uk/publications/46238/documents/231788/default/" TargetMode="External"/><Relationship Id="rId49" Type="http://schemas.openxmlformats.org/officeDocument/2006/relationships/image" Target="media/image4.png"/><Relationship Id="rId57" Type="http://schemas.openxmlformats.org/officeDocument/2006/relationships/hyperlink" Target="https://gbr01.safelinks.protection.outlook.com/?url=https%3A%2F%2Fsupport.tlevels.gov.uk%2Fhc%2Fen-gb%2Farticles%2F20323058751634-The-outcomes-of-the-Review-of-Qualifications-Reform-at-Level-3-in-England&amp;data=05%7C02%7CGeorge.Peradigou%40Barnet.gov.uk%7Cf0439187b1ad445efc5b08dd3ba421b7%7C1ba468b914144675be4f53c478ad47bb%7C0%7C0%7C638732298309878991%7CUnknown%7CTWFpbGZsb3d8eyJFbXB0eU1hcGkiOnRydWUsIlYiOiIwLjAuMDAwMCIsIlAiOiJXaW4zMiIsIkFOIjoiTWFpbCIsIldUIjoyfQ%3D%3D%7C0%7C%7C%7C&amp;sdata=YOMvJyQgp7ESlQxIjdYoykybVohXA6P0quWQCTguic8%3D&amp;reserved=0" TargetMode="External"/><Relationship Id="rId10" Type="http://schemas.openxmlformats.org/officeDocument/2006/relationships/hyperlink" Target="https://bills.parliament.uk/bills/3909" TargetMode="External"/><Relationship Id="rId31" Type="http://schemas.openxmlformats.org/officeDocument/2006/relationships/hyperlink" Target="https://gbr01.safelinks.protection.outlook.com/?url=https%3A%2F%2Fwww.belstradedservices.uk%2FEvent%2F247389&amp;data=05%7C02%7CGeorge.Peradigou%40Barnet.gov.uk%7C08703d337a544251d72108dd33db0d14%7C1ba468b914144675be4f53c478ad47bb%7C0%7C0%7C638723739767543472%7CUnknown%7CTWFpbGZsb3d8eyJFbXB0eU1hcGkiOnRydWUsIlYiOiIwLjAuMDAwMCIsIlAiOiJXaW4zMiIsIkFOIjoiTWFpbCIsIldUIjoyfQ%3D%3D%7C0%7C%7C%7C&amp;sdata=0ANLrSs6pJ5ia40Ar4dmFjDoGjiazkxBKT5tt%2FXnIoM%3D&amp;reserved=0" TargetMode="External"/><Relationship Id="rId44" Type="http://schemas.openxmlformats.org/officeDocument/2006/relationships/image" Target="media/image1.emf"/><Relationship Id="rId52" Type="http://schemas.openxmlformats.org/officeDocument/2006/relationships/hyperlink" Target="https://www.gov.uk/government/publications/pre-16-schools-funding-local-authority-guidance-for-2025-to-2026/the-notional-sen-budget-for-mainstream-schools-operational-guidance-2025-to-2026" TargetMode="External"/><Relationship Id="rId60" Type="http://schemas.openxmlformats.org/officeDocument/2006/relationships/hyperlink" Target="https://gbr01.safelinks.protection.outlook.com/?url=https%3A%2F%2Fwww.gov.uk%2Fgovernment%2Fpublications%2Fcareers-guidance-provision-for-young-people-in-schools&amp;data=05%7C02%7CGeorge.Peradigou%40Barnet.gov.uk%7Cd221f993a1264639a8be08dd34eaa67f%7C1ba468b914144675be4f53c478ad47bb%7C0%7C0%7C638724904592269584%7CUnknown%7CTWFpbGZsb3d8eyJFbXB0eU1hcGkiOnRydWUsIlYiOiIwLjAuMDAwMCIsIlAiOiJXaW4zMiIsIkFOIjoiTWFpbCIsIldUIjoyfQ%3D%3D%7C0%7C%7C%7C&amp;sdata=ki9BWAJgEx2bdvAoqPFG1wvwZSeW7TRwqGfPvq3zup8%3D&amp;reserved=0" TargetMode="External"/><Relationship Id="rId65" Type="http://schemas.openxmlformats.org/officeDocument/2006/relationships/hyperlink" Target="mailto:George.Peradigou@barnet.gov.uk" TargetMode="External"/><Relationship Id="rId7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geroge.peradigou@barnet.gov.uk" TargetMode="External"/><Relationship Id="rId13" Type="http://schemas.openxmlformats.org/officeDocument/2006/relationships/hyperlink" Target="https://publications.parliament.uk/pa/bills/cbill/59-01/0151/en/240151en.pdf" TargetMode="External"/><Relationship Id="rId18" Type="http://schemas.openxmlformats.org/officeDocument/2006/relationships/hyperlink" Target="mailto:BELS.Training@barnet.gov.uk" TargetMode="External"/><Relationship Id="rId39" Type="http://schemas.openxmlformats.org/officeDocument/2006/relationships/hyperlink" Target="https://www.nao.org.uk/wp-content/uploads/2024/10/support-for-children-and-young-people-with-special-educational-needs.pdf" TargetMode="External"/><Relationship Id="rId34" Type="http://schemas.openxmlformats.org/officeDocument/2006/relationships/hyperlink" Target="https://www.gov.uk/government/publications/dedicated-schools-grant-dsg-2024-to-2025/dsg-conditions-of-grant-2024-to-2025" TargetMode="External"/><Relationship Id="rId50" Type="http://schemas.openxmlformats.org/officeDocument/2006/relationships/image" Target="media/image5.png"/><Relationship Id="rId55" Type="http://schemas.openxmlformats.org/officeDocument/2006/relationships/hyperlink" Target="https://www.engage.barnet.gov.uk/16-19-send-travel-assistance-policy" TargetMode="External"/><Relationship Id="rId7" Type="http://schemas.openxmlformats.org/officeDocument/2006/relationships/endnotes" Target="endnotes.xml"/><Relationship Id="rId71"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98373C-2F77-483C-B931-F5BFE0E55AA2}">
  <ds:schemaRefs>
    <ds:schemaRef ds:uri="http://schemas.openxmlformats.org/officeDocument/2006/bibliography"/>
  </ds:schemaRefs>
</ds:datastoreItem>
</file>

<file path=docMetadata/LabelInfo.xml><?xml version="1.0" encoding="utf-8"?>
<clbl:labelList xmlns:clbl="http://schemas.microsoft.com/office/2020/mipLabelMetadata">
  <clbl:label id="{ccdf8477-5183-4317-8e8b-f69ff0053fb7}" enabled="1" method="Standard" siteId="{1ba468b9-1414-4675-be4f-53c478ad47bb}" removed="0"/>
</clbl:labelList>
</file>

<file path=docProps/app.xml><?xml version="1.0" encoding="utf-8"?>
<Properties xmlns="http://schemas.openxmlformats.org/officeDocument/2006/extended-properties" xmlns:vt="http://schemas.openxmlformats.org/officeDocument/2006/docPropsVTypes">
  <Template>Normal</Template>
  <TotalTime>7</TotalTime>
  <Pages>23</Pages>
  <Words>9777</Words>
  <Characters>55730</Characters>
  <Application>Microsoft Office Word</Application>
  <DocSecurity>0</DocSecurity>
  <Lines>464</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Burr, Nick</dc:creator>
  <cp:keywords/>
  <dc:description/>
  <cp:lastModifiedBy>Peradigou, George (BELS)</cp:lastModifiedBy>
  <cp:revision>4</cp:revision>
  <cp:lastPrinted>2021-10-01T15:47:00Z</cp:lastPrinted>
  <dcterms:created xsi:type="dcterms:W3CDTF">2025-01-30T16:12:00Z</dcterms:created>
  <dcterms:modified xsi:type="dcterms:W3CDTF">2025-01-31T07:49:00Z</dcterms:modified>
</cp:coreProperties>
</file>